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A396B" w14:textId="304DD35C" w:rsidR="00FB5559" w:rsidRPr="00BC3798" w:rsidRDefault="00BC3798" w:rsidP="00E86841">
      <w:pPr>
        <w:ind w:left="567" w:right="1110"/>
        <w:rPr>
          <w:rFonts w:asciiTheme="minorHAnsi" w:hAnsiTheme="minorHAnsi" w:cstheme="minorHAnsi"/>
          <w:b/>
          <w:sz w:val="24"/>
          <w:lang w:val="fi-FI"/>
        </w:rPr>
      </w:pPr>
      <w:r w:rsidRPr="00BC3798">
        <w:rPr>
          <w:rFonts w:asciiTheme="minorHAnsi" w:hAnsiTheme="minorHAnsi"/>
          <w:b/>
          <w:sz w:val="24"/>
          <w:lang w:val="fi-FI"/>
        </w:rPr>
        <w:t>EIP:n neljäs ilmastotutkimus</w:t>
      </w:r>
    </w:p>
    <w:p w14:paraId="7149898C" w14:textId="3309B087" w:rsidR="00FB5559" w:rsidRPr="0079799F" w:rsidRDefault="00BC3798" w:rsidP="00E86841">
      <w:pPr>
        <w:ind w:left="567" w:right="1110"/>
        <w:rPr>
          <w:rFonts w:asciiTheme="minorHAnsi" w:hAnsiTheme="minorHAnsi" w:cstheme="minorHAnsi"/>
          <w:sz w:val="20"/>
          <w:lang w:val="fi-FI"/>
        </w:rPr>
      </w:pPr>
      <w:r w:rsidRPr="0079799F">
        <w:rPr>
          <w:rFonts w:asciiTheme="minorHAnsi" w:hAnsiTheme="minorHAnsi" w:cstheme="minorHAnsi"/>
          <w:sz w:val="18"/>
          <w:lang w:val="fi-FI"/>
        </w:rPr>
        <w:t>LUXEMB</w:t>
      </w:r>
      <w:r w:rsidR="00FB5559" w:rsidRPr="0079799F">
        <w:rPr>
          <w:rFonts w:asciiTheme="minorHAnsi" w:hAnsiTheme="minorHAnsi" w:cstheme="minorHAnsi"/>
          <w:sz w:val="18"/>
          <w:lang w:val="fi-FI"/>
        </w:rPr>
        <w:t>URG</w:t>
      </w:r>
      <w:r w:rsidR="0033679E" w:rsidRPr="0079799F">
        <w:rPr>
          <w:rFonts w:asciiTheme="minorHAnsi" w:hAnsiTheme="minorHAnsi" w:cstheme="minorHAnsi"/>
          <w:sz w:val="18"/>
          <w:lang w:val="fi-FI"/>
        </w:rPr>
        <w:t>/</w:t>
      </w:r>
      <w:r w:rsidRPr="00D36B2F">
        <w:rPr>
          <w:rFonts w:asciiTheme="minorHAnsi" w:hAnsiTheme="minorHAnsi" w:cstheme="minorHAnsi"/>
          <w:sz w:val="18"/>
          <w:lang w:val="fi-FI"/>
        </w:rPr>
        <w:t>TUKHOLMA</w:t>
      </w:r>
      <w:r w:rsidR="00FB5559" w:rsidRPr="00D36B2F">
        <w:rPr>
          <w:rFonts w:asciiTheme="minorHAnsi" w:hAnsiTheme="minorHAnsi" w:cstheme="minorHAnsi"/>
          <w:sz w:val="18"/>
          <w:lang w:val="fi-FI"/>
        </w:rPr>
        <w:t xml:space="preserve">, </w:t>
      </w:r>
      <w:r w:rsidR="00D36B2F" w:rsidRPr="00D36B2F">
        <w:rPr>
          <w:rFonts w:asciiTheme="minorHAnsi" w:hAnsiTheme="minorHAnsi" w:cstheme="minorHAnsi"/>
          <w:sz w:val="18"/>
          <w:lang w:val="fi-FI"/>
        </w:rPr>
        <w:t>22</w:t>
      </w:r>
      <w:r w:rsidRPr="00D36B2F">
        <w:rPr>
          <w:rFonts w:asciiTheme="minorHAnsi" w:hAnsiTheme="minorHAnsi" w:cstheme="minorHAnsi"/>
          <w:sz w:val="18"/>
          <w:lang w:val="fi-FI"/>
        </w:rPr>
        <w:t xml:space="preserve">. </w:t>
      </w:r>
      <w:r w:rsidR="00E65836" w:rsidRPr="00D36B2F">
        <w:rPr>
          <w:rFonts w:asciiTheme="minorHAnsi" w:hAnsiTheme="minorHAnsi" w:cstheme="minorHAnsi"/>
          <w:sz w:val="18"/>
          <w:lang w:val="fi-FI"/>
        </w:rPr>
        <w:t>m</w:t>
      </w:r>
      <w:r w:rsidRPr="00D36B2F">
        <w:rPr>
          <w:rFonts w:asciiTheme="minorHAnsi" w:hAnsiTheme="minorHAnsi" w:cstheme="minorHAnsi"/>
          <w:sz w:val="18"/>
          <w:lang w:val="fi-FI"/>
        </w:rPr>
        <w:t xml:space="preserve">aaliskuuta </w:t>
      </w:r>
      <w:r w:rsidR="00F33893" w:rsidRPr="00D36B2F">
        <w:rPr>
          <w:rFonts w:asciiTheme="minorHAnsi" w:hAnsiTheme="minorHAnsi" w:cstheme="minorHAnsi"/>
          <w:sz w:val="18"/>
          <w:lang w:val="fi-FI"/>
        </w:rPr>
        <w:t>2022</w:t>
      </w:r>
    </w:p>
    <w:p w14:paraId="24BACD70" w14:textId="77777777" w:rsidR="00FB5559" w:rsidRPr="0079799F" w:rsidRDefault="00FB5559" w:rsidP="00E86841">
      <w:pPr>
        <w:ind w:left="567" w:right="1110"/>
        <w:jc w:val="left"/>
        <w:rPr>
          <w:rFonts w:asciiTheme="minorHAnsi" w:hAnsiTheme="minorHAnsi" w:cstheme="minorHAnsi"/>
          <w:b/>
          <w:bCs/>
          <w:sz w:val="28"/>
          <w:szCs w:val="28"/>
          <w:lang w:val="fi-FI"/>
        </w:rPr>
      </w:pPr>
    </w:p>
    <w:p w14:paraId="33B1A27C" w14:textId="30A87190" w:rsidR="00F75900" w:rsidRPr="0079799F" w:rsidRDefault="004F7B66" w:rsidP="0079799F">
      <w:pPr>
        <w:spacing w:line="276" w:lineRule="auto"/>
        <w:ind w:left="567" w:right="827"/>
        <w:jc w:val="left"/>
        <w:rPr>
          <w:b/>
          <w:bCs/>
          <w:szCs w:val="22"/>
          <w:lang w:val="fi-FI"/>
        </w:rPr>
      </w:pPr>
      <w:r>
        <w:rPr>
          <w:rFonts w:asciiTheme="minorHAnsi" w:hAnsiTheme="minorHAnsi" w:cstheme="minorBidi"/>
          <w:b/>
          <w:bCs/>
          <w:sz w:val="28"/>
          <w:szCs w:val="28"/>
          <w:lang w:val="fi-FI"/>
        </w:rPr>
        <w:t>V</w:t>
      </w:r>
      <w:r w:rsidR="0079799F" w:rsidRPr="0079799F">
        <w:rPr>
          <w:rFonts w:asciiTheme="minorHAnsi" w:hAnsiTheme="minorHAnsi" w:cstheme="minorBidi"/>
          <w:b/>
          <w:bCs/>
          <w:sz w:val="28"/>
          <w:szCs w:val="28"/>
          <w:lang w:val="fi-FI"/>
        </w:rPr>
        <w:t>ihreän siirtymän vaikutu</w:t>
      </w:r>
      <w:r>
        <w:rPr>
          <w:rFonts w:asciiTheme="minorHAnsi" w:hAnsiTheme="minorHAnsi" w:cstheme="minorBidi"/>
          <w:b/>
          <w:bCs/>
          <w:sz w:val="28"/>
          <w:szCs w:val="28"/>
          <w:lang w:val="fi-FI"/>
        </w:rPr>
        <w:t>s</w:t>
      </w:r>
      <w:r w:rsidR="0079799F" w:rsidRPr="0079799F">
        <w:rPr>
          <w:rFonts w:asciiTheme="minorHAnsi" w:hAnsiTheme="minorHAnsi" w:cstheme="minorBidi"/>
          <w:b/>
          <w:bCs/>
          <w:sz w:val="28"/>
          <w:szCs w:val="28"/>
          <w:lang w:val="fi-FI"/>
        </w:rPr>
        <w:t xml:space="preserve"> elämänlaatuun</w:t>
      </w:r>
      <w:r>
        <w:rPr>
          <w:rFonts w:asciiTheme="minorHAnsi" w:hAnsiTheme="minorHAnsi" w:cstheme="minorBidi"/>
          <w:b/>
          <w:bCs/>
          <w:sz w:val="28"/>
          <w:szCs w:val="28"/>
          <w:lang w:val="fi-FI"/>
        </w:rPr>
        <w:t xml:space="preserve"> jakaa ruotsalaisten mielipiteitä</w:t>
      </w:r>
    </w:p>
    <w:p w14:paraId="7680C2C4" w14:textId="6435227E" w:rsidR="00E86841" w:rsidRPr="0079799F" w:rsidRDefault="3B681574" w:rsidP="3B681574">
      <w:pPr>
        <w:spacing w:line="264" w:lineRule="auto"/>
        <w:ind w:left="562" w:right="1109"/>
        <w:rPr>
          <w:lang w:val="fi-FI"/>
        </w:rPr>
      </w:pPr>
      <w:r w:rsidRPr="0079799F">
        <w:rPr>
          <w:rFonts w:ascii="Calibri" w:eastAsia="Calibri" w:hAnsi="Calibri" w:cs="Calibri"/>
          <w:b/>
          <w:bCs/>
          <w:szCs w:val="22"/>
          <w:lang w:val="fi-FI"/>
        </w:rPr>
        <w:t xml:space="preserve"> </w:t>
      </w:r>
    </w:p>
    <w:p w14:paraId="615FFCE3" w14:textId="3380A208" w:rsidR="00C26230" w:rsidRPr="00BC3798" w:rsidRDefault="00C26230" w:rsidP="00C26230">
      <w:pPr>
        <w:pStyle w:val="ListParagraph"/>
        <w:numPr>
          <w:ilvl w:val="0"/>
          <w:numId w:val="15"/>
        </w:numPr>
        <w:spacing w:line="264" w:lineRule="auto"/>
        <w:ind w:left="605" w:right="1109"/>
        <w:jc w:val="both"/>
        <w:rPr>
          <w:rFonts w:ascii="Calibri" w:hAnsi="Calibri" w:cs="Calibri"/>
          <w:b/>
          <w:bCs/>
          <w:sz w:val="22"/>
          <w:szCs w:val="22"/>
          <w:lang w:val="fi-FI"/>
        </w:rPr>
      </w:pPr>
      <w:r w:rsidRPr="00BC3798">
        <w:rPr>
          <w:rFonts w:ascii="Calibri" w:hAnsi="Calibri" w:cs="Calibri"/>
          <w:b/>
          <w:bCs/>
          <w:sz w:val="22"/>
          <w:szCs w:val="22"/>
          <w:lang w:val="fi-FI"/>
        </w:rPr>
        <w:t>50</w:t>
      </w:r>
      <w:r w:rsidR="00BC3798" w:rsidRPr="00BC3798">
        <w:rPr>
          <w:rFonts w:ascii="Calibri" w:hAnsi="Calibri" w:cs="Calibri"/>
          <w:b/>
          <w:bCs/>
          <w:sz w:val="22"/>
          <w:szCs w:val="22"/>
          <w:lang w:val="fi-FI"/>
        </w:rPr>
        <w:t xml:space="preserve"> </w:t>
      </w:r>
      <w:r w:rsidRPr="00BC3798">
        <w:rPr>
          <w:rFonts w:ascii="Calibri" w:hAnsi="Calibri" w:cs="Calibri"/>
          <w:b/>
          <w:bCs/>
          <w:sz w:val="22"/>
          <w:szCs w:val="22"/>
          <w:lang w:val="fi-FI"/>
        </w:rPr>
        <w:t xml:space="preserve">% </w:t>
      </w:r>
      <w:r w:rsidR="00BC3798" w:rsidRPr="00BC3798">
        <w:rPr>
          <w:rFonts w:asciiTheme="minorHAnsi" w:hAnsiTheme="minorHAnsi"/>
          <w:b/>
          <w:sz w:val="22"/>
          <w:lang w:val="fi-FI"/>
        </w:rPr>
        <w:t xml:space="preserve">arvelee, että ilmastopoliittiset toimet </w:t>
      </w:r>
      <w:r w:rsidR="00BC3798">
        <w:rPr>
          <w:rFonts w:asciiTheme="minorHAnsi" w:hAnsiTheme="minorHAnsi"/>
          <w:b/>
          <w:sz w:val="22"/>
          <w:lang w:val="fi-FI"/>
        </w:rPr>
        <w:t>parantavat</w:t>
      </w:r>
      <w:r w:rsidR="00BC3798" w:rsidRPr="00BC3798">
        <w:rPr>
          <w:rFonts w:asciiTheme="minorHAnsi" w:hAnsiTheme="minorHAnsi"/>
          <w:b/>
          <w:sz w:val="22"/>
          <w:lang w:val="fi-FI"/>
        </w:rPr>
        <w:t xml:space="preserve"> heidän elämänlaatuaan</w:t>
      </w:r>
    </w:p>
    <w:p w14:paraId="66DD7E21" w14:textId="0EF7A144" w:rsidR="00F75900" w:rsidRPr="00BC3798" w:rsidRDefault="00F75900" w:rsidP="00BC3798">
      <w:pPr>
        <w:pStyle w:val="ListParagraph"/>
        <w:numPr>
          <w:ilvl w:val="0"/>
          <w:numId w:val="15"/>
        </w:numPr>
        <w:spacing w:line="264" w:lineRule="auto"/>
        <w:ind w:left="605" w:right="1109"/>
        <w:rPr>
          <w:rFonts w:ascii="Calibri" w:hAnsi="Calibri" w:cs="Calibri"/>
          <w:b/>
          <w:bCs/>
          <w:sz w:val="22"/>
          <w:szCs w:val="22"/>
          <w:lang w:val="fi-FI"/>
        </w:rPr>
      </w:pPr>
      <w:r w:rsidRPr="00BC3798">
        <w:rPr>
          <w:rFonts w:ascii="Calibri" w:hAnsi="Calibri" w:cs="Calibri"/>
          <w:b/>
          <w:bCs/>
          <w:sz w:val="22"/>
          <w:szCs w:val="22"/>
          <w:lang w:val="fi-FI"/>
        </w:rPr>
        <w:t>52</w:t>
      </w:r>
      <w:r w:rsidR="00BC3798">
        <w:rPr>
          <w:rFonts w:ascii="Calibri" w:hAnsi="Calibri" w:cs="Calibri"/>
          <w:b/>
          <w:bCs/>
          <w:sz w:val="22"/>
          <w:szCs w:val="22"/>
          <w:lang w:val="fi-FI"/>
        </w:rPr>
        <w:t xml:space="preserve"> </w:t>
      </w:r>
      <w:r w:rsidRPr="00BC3798">
        <w:rPr>
          <w:rFonts w:ascii="Calibri" w:hAnsi="Calibri" w:cs="Calibri"/>
          <w:b/>
          <w:bCs/>
          <w:sz w:val="22"/>
          <w:szCs w:val="22"/>
          <w:lang w:val="fi-FI"/>
        </w:rPr>
        <w:t xml:space="preserve">% </w:t>
      </w:r>
      <w:r w:rsidR="00BC3798" w:rsidRPr="00BC3798">
        <w:rPr>
          <w:rFonts w:asciiTheme="minorHAnsi" w:hAnsiTheme="minorHAnsi"/>
          <w:b/>
          <w:sz w:val="22"/>
          <w:lang w:val="fi-FI"/>
        </w:rPr>
        <w:t>uskoo, että ilmastonmuutoksen torjuntaan tähtäävät poliittiset toimet synnyttävät enemmän työpaikkoja kuin vähentävät</w:t>
      </w:r>
    </w:p>
    <w:p w14:paraId="4627D5B9" w14:textId="72904CD4" w:rsidR="00970115" w:rsidRPr="00BC3798" w:rsidRDefault="00970115" w:rsidP="00970115">
      <w:pPr>
        <w:pStyle w:val="ListParagraph"/>
        <w:numPr>
          <w:ilvl w:val="0"/>
          <w:numId w:val="15"/>
        </w:numPr>
        <w:spacing w:line="264" w:lineRule="auto"/>
        <w:ind w:left="605" w:right="1109"/>
        <w:jc w:val="both"/>
        <w:rPr>
          <w:rFonts w:ascii="Calibri" w:hAnsi="Calibri" w:cs="Calibri"/>
          <w:b/>
          <w:bCs/>
          <w:sz w:val="22"/>
          <w:szCs w:val="22"/>
          <w:lang w:val="fi-FI"/>
        </w:rPr>
      </w:pPr>
      <w:r w:rsidRPr="00BC3798">
        <w:rPr>
          <w:rFonts w:ascii="Calibri" w:hAnsi="Calibri" w:cs="Calibri"/>
          <w:b/>
          <w:bCs/>
          <w:sz w:val="22"/>
          <w:szCs w:val="22"/>
          <w:lang w:val="fi-FI"/>
        </w:rPr>
        <w:t>26</w:t>
      </w:r>
      <w:r w:rsidR="00BC3798" w:rsidRPr="00BC3798">
        <w:rPr>
          <w:rFonts w:ascii="Calibri" w:hAnsi="Calibri" w:cs="Calibri"/>
          <w:b/>
          <w:bCs/>
          <w:sz w:val="22"/>
          <w:szCs w:val="22"/>
          <w:lang w:val="fi-FI"/>
        </w:rPr>
        <w:t xml:space="preserve"> </w:t>
      </w:r>
      <w:r w:rsidRPr="00BC3798">
        <w:rPr>
          <w:rFonts w:ascii="Calibri" w:hAnsi="Calibri" w:cs="Calibri"/>
          <w:b/>
          <w:bCs/>
          <w:sz w:val="22"/>
          <w:szCs w:val="22"/>
          <w:lang w:val="fi-FI"/>
        </w:rPr>
        <w:t xml:space="preserve">% </w:t>
      </w:r>
      <w:r w:rsidR="00BC3798">
        <w:rPr>
          <w:rFonts w:asciiTheme="minorHAnsi" w:hAnsiTheme="minorHAnsi"/>
          <w:b/>
          <w:sz w:val="22"/>
          <w:lang w:val="fi-FI"/>
        </w:rPr>
        <w:t>ruotsalaisista</w:t>
      </w:r>
      <w:r w:rsidR="00BC3798" w:rsidRPr="00BC3798">
        <w:rPr>
          <w:rFonts w:asciiTheme="minorHAnsi" w:hAnsiTheme="minorHAnsi"/>
          <w:b/>
          <w:sz w:val="22"/>
          <w:lang w:val="fi-FI"/>
        </w:rPr>
        <w:t xml:space="preserve"> odottaa joutuvansa muuttamaan tulevaisuudessa toiselle alueelle tai toiseen maahan ilmastonmuutoksen vuoksi</w:t>
      </w:r>
      <w:r w:rsidRPr="00BC3798">
        <w:rPr>
          <w:rFonts w:ascii="Calibri" w:hAnsi="Calibri" w:cs="Calibri"/>
          <w:b/>
          <w:bCs/>
          <w:sz w:val="22"/>
          <w:szCs w:val="22"/>
          <w:lang w:val="fi-FI"/>
        </w:rPr>
        <w:t xml:space="preserve"> </w:t>
      </w:r>
      <w:r w:rsidR="00AB3628" w:rsidRPr="00BC3798">
        <w:rPr>
          <w:rFonts w:ascii="Calibri" w:hAnsi="Calibri" w:cs="Calibri"/>
          <w:b/>
          <w:bCs/>
          <w:sz w:val="22"/>
          <w:szCs w:val="22"/>
          <w:lang w:val="fi-FI"/>
        </w:rPr>
        <w:t xml:space="preserve">— </w:t>
      </w:r>
      <w:r w:rsidR="00173FA4" w:rsidRPr="00BC3798">
        <w:rPr>
          <w:rFonts w:asciiTheme="minorHAnsi" w:hAnsiTheme="minorHAnsi"/>
          <w:b/>
          <w:sz w:val="22"/>
          <w:lang w:val="fi-FI"/>
        </w:rPr>
        <w:t>nuorissa aikuisissa eli</w:t>
      </w:r>
      <w:r w:rsidR="00173FA4">
        <w:rPr>
          <w:rFonts w:asciiTheme="minorHAnsi" w:hAnsiTheme="minorHAnsi"/>
          <w:b/>
          <w:sz w:val="22"/>
          <w:lang w:val="fi-FI"/>
        </w:rPr>
        <w:t xml:space="preserve"> </w:t>
      </w:r>
      <w:r w:rsidR="00BC3798" w:rsidRPr="00BC3798">
        <w:rPr>
          <w:rFonts w:asciiTheme="minorHAnsi" w:hAnsiTheme="minorHAnsi"/>
          <w:b/>
          <w:sz w:val="22"/>
          <w:lang w:val="fi-FI"/>
        </w:rPr>
        <w:t>20–29-vuotiaissa osuus on</w:t>
      </w:r>
      <w:r w:rsidR="00BC3798">
        <w:rPr>
          <w:rFonts w:ascii="Calibri" w:hAnsi="Calibri" w:cs="Calibri"/>
          <w:b/>
          <w:bCs/>
          <w:sz w:val="22"/>
          <w:szCs w:val="22"/>
          <w:lang w:val="fi-FI"/>
        </w:rPr>
        <w:t xml:space="preserve"> 47 %</w:t>
      </w:r>
    </w:p>
    <w:p w14:paraId="1A9D3F63" w14:textId="6B15D157" w:rsidR="00E86841" w:rsidRPr="00BC3798" w:rsidRDefault="3B681574" w:rsidP="009B6B4F">
      <w:pPr>
        <w:pStyle w:val="ListParagraph"/>
        <w:numPr>
          <w:ilvl w:val="0"/>
          <w:numId w:val="15"/>
        </w:numPr>
        <w:spacing w:line="264" w:lineRule="auto"/>
        <w:ind w:left="605" w:right="1109"/>
        <w:rPr>
          <w:rFonts w:ascii="Calibri" w:hAnsi="Calibri" w:cs="Calibri"/>
          <w:b/>
          <w:bCs/>
          <w:sz w:val="22"/>
          <w:szCs w:val="22"/>
          <w:lang w:val="fi-FI"/>
        </w:rPr>
      </w:pPr>
      <w:r w:rsidRPr="00BC3798">
        <w:rPr>
          <w:rFonts w:ascii="Calibri" w:hAnsi="Calibri" w:cs="Calibri"/>
          <w:b/>
          <w:bCs/>
          <w:sz w:val="22"/>
          <w:szCs w:val="22"/>
          <w:lang w:val="fi-FI"/>
        </w:rPr>
        <w:t>22</w:t>
      </w:r>
      <w:r w:rsidR="001E6740">
        <w:rPr>
          <w:rFonts w:ascii="Calibri" w:hAnsi="Calibri" w:cs="Calibri"/>
          <w:b/>
          <w:bCs/>
          <w:sz w:val="22"/>
          <w:szCs w:val="22"/>
          <w:lang w:val="fi-FI"/>
        </w:rPr>
        <w:t xml:space="preserve"> </w:t>
      </w:r>
      <w:r w:rsidRPr="00BC3798">
        <w:rPr>
          <w:rFonts w:ascii="Calibri" w:hAnsi="Calibri" w:cs="Calibri"/>
          <w:b/>
          <w:bCs/>
          <w:sz w:val="22"/>
          <w:szCs w:val="22"/>
          <w:lang w:val="fi-FI"/>
        </w:rPr>
        <w:t xml:space="preserve">% </w:t>
      </w:r>
      <w:r w:rsidR="00BC3798" w:rsidRPr="00BC3798">
        <w:rPr>
          <w:rFonts w:asciiTheme="minorHAnsi" w:hAnsiTheme="minorHAnsi"/>
          <w:b/>
          <w:sz w:val="22"/>
          <w:lang w:val="fi-FI"/>
        </w:rPr>
        <w:t>pelkää mahdollisesti menettävänsä työpaikkansa, koska se ei ole sopusoinnussa ilmastonmuutoksen torjunnan kanssa –</w:t>
      </w:r>
      <w:r w:rsidR="00173FA4">
        <w:rPr>
          <w:rFonts w:asciiTheme="minorHAnsi" w:hAnsiTheme="minorHAnsi"/>
          <w:b/>
          <w:sz w:val="22"/>
          <w:lang w:val="fi-FI"/>
        </w:rPr>
        <w:t xml:space="preserve"> </w:t>
      </w:r>
      <w:r w:rsidR="001E6740" w:rsidRPr="001E6740">
        <w:rPr>
          <w:rFonts w:asciiTheme="minorHAnsi" w:hAnsiTheme="minorHAnsi"/>
          <w:b/>
          <w:sz w:val="22"/>
          <w:lang w:val="fi-FI"/>
        </w:rPr>
        <w:t>20–29-vuotiaissa osuus on</w:t>
      </w:r>
      <w:r w:rsidR="001E6740">
        <w:rPr>
          <w:rFonts w:ascii="Calibri" w:hAnsi="Calibri" w:cs="Calibri"/>
          <w:b/>
          <w:bCs/>
          <w:sz w:val="22"/>
          <w:szCs w:val="22"/>
          <w:lang w:val="fi-FI"/>
        </w:rPr>
        <w:t xml:space="preserve"> 39 %.</w:t>
      </w:r>
    </w:p>
    <w:p w14:paraId="3AA8F814" w14:textId="30D31351" w:rsidR="00E86841" w:rsidRPr="00BC3798" w:rsidRDefault="00E86841" w:rsidP="3B681574">
      <w:pPr>
        <w:spacing w:line="264" w:lineRule="auto"/>
        <w:ind w:left="562" w:right="1109"/>
        <w:rPr>
          <w:lang w:val="fi-FI"/>
        </w:rPr>
      </w:pPr>
    </w:p>
    <w:p w14:paraId="37944F19" w14:textId="726D2799" w:rsidR="00E86841" w:rsidRPr="00750582" w:rsidRDefault="00750582" w:rsidP="3B681574">
      <w:pPr>
        <w:spacing w:line="264" w:lineRule="auto"/>
        <w:ind w:left="562" w:right="1109"/>
        <w:rPr>
          <w:lang w:val="fi-FI"/>
        </w:rPr>
      </w:pPr>
      <w:r w:rsidRPr="00750582">
        <w:rPr>
          <w:rFonts w:asciiTheme="minorHAnsi" w:hAnsiTheme="minorHAnsi"/>
          <w:i/>
          <w:lang w:val="fi-FI"/>
        </w:rPr>
        <w:t>Nämä ovat vuosien 2021–2022 ilmastotutkimuksen syyskuussa 2021 toteutetun</w:t>
      </w:r>
      <w:r w:rsidR="3B681574" w:rsidRPr="00750582">
        <w:rPr>
          <w:rFonts w:ascii="Calibri" w:eastAsia="Calibri" w:hAnsi="Calibri" w:cs="Calibri"/>
          <w:i/>
          <w:iCs/>
          <w:szCs w:val="22"/>
          <w:lang w:val="fi-FI"/>
        </w:rPr>
        <w:t xml:space="preserve"> </w:t>
      </w:r>
      <w:hyperlink r:id="rId11">
        <w:r w:rsidRPr="00750582">
          <w:rPr>
            <w:rStyle w:val="Hyperlink"/>
            <w:rFonts w:ascii="Calibri" w:eastAsia="Calibri" w:hAnsi="Calibri" w:cs="Calibri"/>
            <w:i/>
            <w:iCs/>
            <w:szCs w:val="22"/>
            <w:lang w:val="fi-FI"/>
          </w:rPr>
          <w:t>viimeisimmän kierroksen tuloksia</w:t>
        </w:r>
      </w:hyperlink>
      <w:r>
        <w:rPr>
          <w:rFonts w:ascii="Calibri" w:eastAsia="Calibri" w:hAnsi="Calibri" w:cs="Calibri"/>
          <w:i/>
          <w:iCs/>
          <w:szCs w:val="22"/>
          <w:lang w:val="fi-FI"/>
        </w:rPr>
        <w:t xml:space="preserve">, </w:t>
      </w:r>
      <w:r w:rsidRPr="00750582">
        <w:rPr>
          <w:rFonts w:asciiTheme="minorHAnsi" w:hAnsiTheme="minorHAnsi"/>
          <w:i/>
          <w:lang w:val="fi-FI"/>
        </w:rPr>
        <w:t>jotka Euroopan investointipankki (EIP) julkisti tänään. EIP on Euroopan unionin rahoituslaitos ja maailman suurin monikansallinen ilmastohankkeiden lainoittaja</w:t>
      </w:r>
      <w:r w:rsidR="3B681574" w:rsidRPr="00750582">
        <w:rPr>
          <w:rFonts w:ascii="Calibri" w:eastAsia="Calibri" w:hAnsi="Calibri" w:cs="Calibri"/>
          <w:i/>
          <w:iCs/>
          <w:szCs w:val="22"/>
          <w:lang w:val="fi-FI"/>
        </w:rPr>
        <w:t>.</w:t>
      </w:r>
    </w:p>
    <w:p w14:paraId="4A31A25A" w14:textId="06B4648C" w:rsidR="00E86841" w:rsidRPr="00750582" w:rsidRDefault="3B681574" w:rsidP="3B681574">
      <w:pPr>
        <w:spacing w:line="264" w:lineRule="auto"/>
        <w:ind w:left="562" w:right="1109"/>
        <w:rPr>
          <w:lang w:val="fi-FI"/>
        </w:rPr>
      </w:pPr>
      <w:r w:rsidRPr="00750582">
        <w:rPr>
          <w:rFonts w:ascii="Calibri" w:eastAsia="Calibri" w:hAnsi="Calibri" w:cs="Calibri"/>
          <w:color w:val="2F5496" w:themeColor="accent5" w:themeShade="BF"/>
          <w:szCs w:val="22"/>
          <w:lang w:val="fi-FI"/>
        </w:rPr>
        <w:t xml:space="preserve"> </w:t>
      </w:r>
    </w:p>
    <w:p w14:paraId="7BC1F93F" w14:textId="046F32FC" w:rsidR="00E86841" w:rsidRPr="00A0647A" w:rsidRDefault="00470782" w:rsidP="3B681574">
      <w:pPr>
        <w:spacing w:line="254" w:lineRule="auto"/>
        <w:ind w:left="562" w:right="1109"/>
        <w:rPr>
          <w:lang w:val="fi-FI"/>
        </w:rPr>
      </w:pPr>
      <w:r w:rsidRPr="00A0647A">
        <w:rPr>
          <w:rFonts w:ascii="Calibri" w:eastAsia="Calibri" w:hAnsi="Calibri" w:cs="Calibri"/>
          <w:b/>
          <w:bCs/>
          <w:szCs w:val="22"/>
          <w:lang w:val="fi-FI"/>
        </w:rPr>
        <w:t xml:space="preserve">Elämänlaatu paranee </w:t>
      </w:r>
      <w:r w:rsidR="000B49A6" w:rsidRPr="00A0647A">
        <w:rPr>
          <w:rFonts w:ascii="Calibri" w:eastAsia="Calibri" w:hAnsi="Calibri" w:cs="Calibri"/>
          <w:b/>
          <w:bCs/>
          <w:szCs w:val="22"/>
          <w:lang w:val="fi-FI"/>
        </w:rPr>
        <w:t xml:space="preserve">huolimatta </w:t>
      </w:r>
      <w:r w:rsidRPr="00A0647A">
        <w:rPr>
          <w:rFonts w:ascii="Calibri" w:eastAsia="Calibri" w:hAnsi="Calibri" w:cs="Calibri"/>
          <w:b/>
          <w:bCs/>
          <w:szCs w:val="22"/>
          <w:lang w:val="fi-FI"/>
        </w:rPr>
        <w:t>ostovoiman vähen</w:t>
      </w:r>
      <w:r w:rsidR="000B49A6" w:rsidRPr="00A0647A">
        <w:rPr>
          <w:rFonts w:ascii="Calibri" w:eastAsia="Calibri" w:hAnsi="Calibri" w:cs="Calibri"/>
          <w:b/>
          <w:bCs/>
          <w:szCs w:val="22"/>
          <w:lang w:val="fi-FI"/>
        </w:rPr>
        <w:t>ty</w:t>
      </w:r>
      <w:r w:rsidRPr="00A0647A">
        <w:rPr>
          <w:rFonts w:ascii="Calibri" w:eastAsia="Calibri" w:hAnsi="Calibri" w:cs="Calibri"/>
          <w:b/>
          <w:bCs/>
          <w:szCs w:val="22"/>
          <w:lang w:val="fi-FI"/>
        </w:rPr>
        <w:t xml:space="preserve">misestä </w:t>
      </w:r>
    </w:p>
    <w:p w14:paraId="1564B08F" w14:textId="40231BDC" w:rsidR="00E86841" w:rsidRPr="00A0647A" w:rsidRDefault="00E86841" w:rsidP="3B681574">
      <w:pPr>
        <w:spacing w:line="254" w:lineRule="auto"/>
        <w:ind w:left="562" w:right="1109"/>
        <w:rPr>
          <w:b/>
          <w:bCs/>
          <w:szCs w:val="22"/>
          <w:lang w:val="fi-FI"/>
        </w:rPr>
      </w:pPr>
    </w:p>
    <w:p w14:paraId="2CE4E8A6" w14:textId="5B3FE0BC" w:rsidR="0071153B" w:rsidRDefault="0071153B" w:rsidP="0071153B">
      <w:pPr>
        <w:ind w:left="567" w:right="827"/>
        <w:rPr>
          <w:rFonts w:asciiTheme="minorHAnsi" w:hAnsiTheme="minorHAnsi"/>
          <w:lang w:val="fi-FI"/>
        </w:rPr>
      </w:pPr>
      <w:r w:rsidRPr="0071153B">
        <w:rPr>
          <w:rFonts w:asciiTheme="minorHAnsi" w:hAnsiTheme="minorHAnsi"/>
          <w:lang w:val="fi-FI"/>
        </w:rPr>
        <w:t xml:space="preserve">Onko ilmastonmuutoksen torjuntapolitiikka hyvä uutinen taloudelle? </w:t>
      </w:r>
      <w:r>
        <w:rPr>
          <w:rFonts w:asciiTheme="minorHAnsi" w:hAnsiTheme="minorHAnsi"/>
          <w:lang w:val="fi-FI"/>
        </w:rPr>
        <w:t>Ruotsalaiset</w:t>
      </w:r>
      <w:r w:rsidRPr="0071153B">
        <w:rPr>
          <w:rFonts w:asciiTheme="minorHAnsi" w:hAnsiTheme="minorHAnsi"/>
          <w:lang w:val="fi-FI"/>
        </w:rPr>
        <w:t xml:space="preserve"> suhtautuvat epäilevästi vihreä</w:t>
      </w:r>
      <w:r>
        <w:rPr>
          <w:rFonts w:asciiTheme="minorHAnsi" w:hAnsiTheme="minorHAnsi"/>
          <w:lang w:val="fi-FI"/>
        </w:rPr>
        <w:t>än</w:t>
      </w:r>
      <w:r w:rsidRPr="0071153B">
        <w:rPr>
          <w:rFonts w:asciiTheme="minorHAnsi" w:hAnsiTheme="minorHAnsi"/>
          <w:lang w:val="fi-FI"/>
        </w:rPr>
        <w:t xml:space="preserve"> siirtymä</w:t>
      </w:r>
      <w:r>
        <w:rPr>
          <w:rFonts w:asciiTheme="minorHAnsi" w:hAnsiTheme="minorHAnsi"/>
          <w:lang w:val="fi-FI"/>
        </w:rPr>
        <w:t>än</w:t>
      </w:r>
      <w:r w:rsidRPr="0071153B">
        <w:rPr>
          <w:rFonts w:asciiTheme="minorHAnsi" w:hAnsiTheme="minorHAnsi"/>
          <w:lang w:val="fi-FI"/>
        </w:rPr>
        <w:t xml:space="preserve"> talouskasvun läh</w:t>
      </w:r>
      <w:r>
        <w:rPr>
          <w:rFonts w:asciiTheme="minorHAnsi" w:hAnsiTheme="minorHAnsi"/>
          <w:lang w:val="fi-FI"/>
        </w:rPr>
        <w:t>teenä</w:t>
      </w:r>
      <w:r w:rsidRPr="0071153B">
        <w:rPr>
          <w:rFonts w:asciiTheme="minorHAnsi" w:hAnsiTheme="minorHAnsi"/>
          <w:lang w:val="fi-FI"/>
        </w:rPr>
        <w:t xml:space="preserve">. </w:t>
      </w:r>
      <w:r>
        <w:rPr>
          <w:rFonts w:asciiTheme="minorHAnsi" w:hAnsiTheme="minorHAnsi"/>
          <w:lang w:val="fi-FI"/>
        </w:rPr>
        <w:t>Heistä</w:t>
      </w:r>
      <w:r w:rsidRPr="0071153B">
        <w:rPr>
          <w:rFonts w:asciiTheme="minorHAnsi" w:hAnsiTheme="minorHAnsi"/>
          <w:lang w:val="fi-FI"/>
        </w:rPr>
        <w:t xml:space="preserve"> 4</w:t>
      </w:r>
      <w:r>
        <w:rPr>
          <w:rFonts w:asciiTheme="minorHAnsi" w:hAnsiTheme="minorHAnsi"/>
          <w:lang w:val="fi-FI"/>
        </w:rPr>
        <w:t>8</w:t>
      </w:r>
      <w:r w:rsidRPr="0071153B">
        <w:rPr>
          <w:rFonts w:asciiTheme="minorHAnsi" w:hAnsiTheme="minorHAnsi"/>
          <w:lang w:val="fi-FI"/>
        </w:rPr>
        <w:t> % uskoo</w:t>
      </w:r>
      <w:r>
        <w:rPr>
          <w:rFonts w:asciiTheme="minorHAnsi" w:hAnsiTheme="minorHAnsi"/>
          <w:lang w:val="fi-FI"/>
        </w:rPr>
        <w:t xml:space="preserve"> sen tuottavan talouskasvua, kun</w:t>
      </w:r>
      <w:r w:rsidRPr="0071153B">
        <w:rPr>
          <w:rFonts w:asciiTheme="minorHAnsi" w:hAnsiTheme="minorHAnsi"/>
          <w:lang w:val="fi-FI"/>
        </w:rPr>
        <w:t xml:space="preserve"> </w:t>
      </w:r>
      <w:r w:rsidR="00A0647A">
        <w:rPr>
          <w:rFonts w:asciiTheme="minorHAnsi" w:hAnsiTheme="minorHAnsi"/>
          <w:lang w:val="fi-FI"/>
        </w:rPr>
        <w:t xml:space="preserve">kaikista </w:t>
      </w:r>
      <w:r w:rsidRPr="0071153B">
        <w:rPr>
          <w:rFonts w:asciiTheme="minorHAnsi" w:hAnsiTheme="minorHAnsi"/>
          <w:lang w:val="fi-FI"/>
        </w:rPr>
        <w:t xml:space="preserve">EU:n </w:t>
      </w:r>
      <w:r>
        <w:rPr>
          <w:rFonts w:asciiTheme="minorHAnsi" w:hAnsiTheme="minorHAnsi"/>
          <w:lang w:val="fi-FI"/>
        </w:rPr>
        <w:t xml:space="preserve">kansalaisista näin ajattelee </w:t>
      </w:r>
      <w:r w:rsidRPr="0071153B">
        <w:rPr>
          <w:rFonts w:asciiTheme="minorHAnsi" w:hAnsiTheme="minorHAnsi"/>
          <w:lang w:val="fi-FI"/>
        </w:rPr>
        <w:t>56 %.</w:t>
      </w:r>
    </w:p>
    <w:p w14:paraId="3C9D81A3" w14:textId="6703737C" w:rsidR="00D36B2F" w:rsidRPr="0071153B" w:rsidRDefault="00D36B2F" w:rsidP="0071153B">
      <w:pPr>
        <w:ind w:left="567" w:right="827"/>
        <w:rPr>
          <w:rFonts w:asciiTheme="minorHAnsi" w:hAnsiTheme="minorHAnsi" w:cstheme="minorBidi"/>
          <w:lang w:val="fi-FI"/>
        </w:rPr>
      </w:pPr>
      <w:r w:rsidRPr="00D36B2F">
        <w:rPr>
          <w:rFonts w:asciiTheme="minorHAnsi" w:hAnsiTheme="minorHAnsi" w:cstheme="minorBidi"/>
          <w:noProof/>
          <w:lang w:val="en-US" w:eastAsia="en-US"/>
        </w:rPr>
        <w:drawing>
          <wp:inline distT="0" distB="0" distL="0" distR="0" wp14:anchorId="6B01490B" wp14:editId="2650DF41">
            <wp:extent cx="4212348" cy="4212348"/>
            <wp:effectExtent l="0" t="0" r="0" b="0"/>
            <wp:docPr id="1" name="Picture 1" descr="\\beilux.eib.org\g_disk\ei-inf\private\Online and Multimedia Division\Projects\Climate surveys\Survey IV\Release 3\Infographics\Final infographics\2_EU heatmap_economic growth\2_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ilux.eib.org\g_disk\ei-inf\private\Online and Multimedia Division\Projects\Climate surveys\Survey IV\Release 3\Infographics\Final infographics\2_EU heatmap_economic growth\2_F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8721" cy="4218721"/>
                    </a:xfrm>
                    <a:prstGeom prst="rect">
                      <a:avLst/>
                    </a:prstGeom>
                    <a:noFill/>
                    <a:ln>
                      <a:noFill/>
                    </a:ln>
                  </pic:spPr>
                </pic:pic>
              </a:graphicData>
            </a:graphic>
          </wp:inline>
        </w:drawing>
      </w:r>
    </w:p>
    <w:p w14:paraId="64BE03CA" w14:textId="77777777" w:rsidR="0071153B" w:rsidRPr="0071153B" w:rsidRDefault="0071153B" w:rsidP="0071153B">
      <w:pPr>
        <w:ind w:left="567" w:right="827"/>
        <w:rPr>
          <w:rFonts w:asciiTheme="minorHAnsi" w:hAnsiTheme="minorHAnsi" w:cstheme="minorHAnsi"/>
          <w:lang w:val="fi-FI"/>
        </w:rPr>
      </w:pPr>
    </w:p>
    <w:p w14:paraId="68A45444" w14:textId="2193AE95" w:rsidR="0071153B" w:rsidRDefault="0071153B" w:rsidP="0087415C">
      <w:pPr>
        <w:spacing w:line="264" w:lineRule="auto"/>
        <w:ind w:left="567" w:right="827"/>
        <w:rPr>
          <w:rFonts w:asciiTheme="minorHAnsi" w:hAnsiTheme="minorHAnsi"/>
          <w:lang w:val="fi-FI"/>
        </w:rPr>
      </w:pPr>
      <w:r w:rsidRPr="0071153B">
        <w:rPr>
          <w:rFonts w:asciiTheme="minorHAnsi" w:hAnsiTheme="minorHAnsi"/>
          <w:lang w:val="fi-FI"/>
        </w:rPr>
        <w:t xml:space="preserve">Samaan aikaan </w:t>
      </w:r>
      <w:r w:rsidR="00885EED">
        <w:rPr>
          <w:rFonts w:asciiTheme="minorHAnsi" w:hAnsiTheme="minorHAnsi"/>
          <w:lang w:val="fi-FI"/>
        </w:rPr>
        <w:t>puolet</w:t>
      </w:r>
      <w:r w:rsidRPr="0071153B">
        <w:rPr>
          <w:rFonts w:asciiTheme="minorHAnsi" w:hAnsiTheme="minorHAnsi"/>
          <w:lang w:val="fi-FI"/>
        </w:rPr>
        <w:t xml:space="preserve"> (</w:t>
      </w:r>
      <w:r w:rsidR="00885EED">
        <w:rPr>
          <w:rFonts w:asciiTheme="minorHAnsi" w:hAnsiTheme="minorHAnsi"/>
          <w:lang w:val="fi-FI"/>
        </w:rPr>
        <w:t>50</w:t>
      </w:r>
      <w:r w:rsidRPr="0071153B">
        <w:rPr>
          <w:rFonts w:asciiTheme="minorHAnsi" w:hAnsiTheme="minorHAnsi"/>
          <w:lang w:val="fi-FI"/>
        </w:rPr>
        <w:t xml:space="preserve"> %) uskoo elämänlaatunsa paranevan arjen mukavuuden lisääntyessä ja ruoan laadun tai oman terveyden </w:t>
      </w:r>
      <w:r w:rsidR="00D148A4">
        <w:rPr>
          <w:rFonts w:asciiTheme="minorHAnsi" w:hAnsiTheme="minorHAnsi"/>
          <w:lang w:val="fi-FI"/>
        </w:rPr>
        <w:t>kohe</w:t>
      </w:r>
      <w:r w:rsidRPr="0071153B">
        <w:rPr>
          <w:rFonts w:asciiTheme="minorHAnsi" w:hAnsiTheme="minorHAnsi"/>
          <w:lang w:val="fi-FI"/>
        </w:rPr>
        <w:t xml:space="preserve">ntuessa. </w:t>
      </w:r>
      <w:r w:rsidR="00885EED">
        <w:rPr>
          <w:rFonts w:asciiTheme="minorHAnsi" w:hAnsiTheme="minorHAnsi"/>
          <w:lang w:val="fi-FI"/>
        </w:rPr>
        <w:t xml:space="preserve">Niukka enemmistö </w:t>
      </w:r>
      <w:r w:rsidR="00D148A4">
        <w:rPr>
          <w:rFonts w:asciiTheme="minorHAnsi" w:hAnsiTheme="minorHAnsi"/>
          <w:lang w:val="fi-FI"/>
        </w:rPr>
        <w:t>ruotsalaisista</w:t>
      </w:r>
      <w:r w:rsidR="00D148A4" w:rsidRPr="0071153B">
        <w:rPr>
          <w:rFonts w:asciiTheme="minorHAnsi" w:hAnsiTheme="minorHAnsi"/>
          <w:lang w:val="fi-FI"/>
        </w:rPr>
        <w:t xml:space="preserve"> </w:t>
      </w:r>
      <w:r w:rsidR="00885EED">
        <w:rPr>
          <w:rFonts w:asciiTheme="minorHAnsi" w:hAnsiTheme="minorHAnsi"/>
          <w:lang w:val="fi-FI"/>
        </w:rPr>
        <w:t>katsoo</w:t>
      </w:r>
      <w:r w:rsidR="009A3DA3">
        <w:rPr>
          <w:rFonts w:asciiTheme="minorHAnsi" w:hAnsiTheme="minorHAnsi"/>
          <w:lang w:val="fi-FI"/>
        </w:rPr>
        <w:t xml:space="preserve"> ilmastokriisi</w:t>
      </w:r>
      <w:r w:rsidRPr="0071153B">
        <w:rPr>
          <w:rFonts w:asciiTheme="minorHAnsi" w:hAnsiTheme="minorHAnsi"/>
          <w:lang w:val="fi-FI"/>
        </w:rPr>
        <w:t xml:space="preserve">n ratkaisemiseen tähtäävän politiikan </w:t>
      </w:r>
      <w:r w:rsidR="00885EED">
        <w:rPr>
          <w:rFonts w:asciiTheme="minorHAnsi" w:hAnsiTheme="minorHAnsi"/>
          <w:lang w:val="fi-FI"/>
        </w:rPr>
        <w:t>vaikuttavan myönteisesti</w:t>
      </w:r>
      <w:r w:rsidRPr="0071153B">
        <w:rPr>
          <w:rFonts w:asciiTheme="minorHAnsi" w:hAnsiTheme="minorHAnsi"/>
          <w:lang w:val="fi-FI"/>
        </w:rPr>
        <w:t xml:space="preserve"> työmarkkinoihin: 5</w:t>
      </w:r>
      <w:r w:rsidR="00885EED">
        <w:rPr>
          <w:rFonts w:asciiTheme="minorHAnsi" w:hAnsiTheme="minorHAnsi"/>
          <w:lang w:val="fi-FI"/>
        </w:rPr>
        <w:t>2</w:t>
      </w:r>
      <w:r w:rsidRPr="0071153B">
        <w:rPr>
          <w:rFonts w:asciiTheme="minorHAnsi" w:hAnsiTheme="minorHAnsi"/>
          <w:lang w:val="fi-FI"/>
        </w:rPr>
        <w:t> % sanoo, että vaikutus maan työllisyysasteeseen tulee olemaan nettopositiivinen, eli uusia työpaikkoja synt</w:t>
      </w:r>
      <w:r w:rsidR="00D36B2F">
        <w:rPr>
          <w:rFonts w:asciiTheme="minorHAnsi" w:hAnsiTheme="minorHAnsi"/>
          <w:lang w:val="fi-FI"/>
        </w:rPr>
        <w:t>yy enemmän kuin vanhoja katoaa.</w:t>
      </w:r>
    </w:p>
    <w:p w14:paraId="399D56C8" w14:textId="04266590" w:rsidR="00D36B2F" w:rsidRPr="0071153B" w:rsidRDefault="00D36B2F" w:rsidP="0087415C">
      <w:pPr>
        <w:spacing w:line="264" w:lineRule="auto"/>
        <w:ind w:left="567" w:right="827"/>
        <w:rPr>
          <w:rFonts w:asciiTheme="minorHAnsi" w:hAnsiTheme="minorHAnsi" w:cstheme="minorHAnsi"/>
          <w:szCs w:val="22"/>
          <w:lang w:val="fi-FI"/>
        </w:rPr>
      </w:pPr>
      <w:r w:rsidRPr="00D36B2F">
        <w:rPr>
          <w:rFonts w:asciiTheme="minorHAnsi" w:hAnsiTheme="minorHAnsi" w:cstheme="minorHAnsi"/>
          <w:noProof/>
          <w:szCs w:val="22"/>
          <w:lang w:val="en-US" w:eastAsia="en-US"/>
        </w:rPr>
        <w:drawing>
          <wp:inline distT="0" distB="0" distL="0" distR="0" wp14:anchorId="38F0723D" wp14:editId="13F6E636">
            <wp:extent cx="4129942" cy="4129942"/>
            <wp:effectExtent l="0" t="0" r="4445" b="4445"/>
            <wp:docPr id="2" name="Picture 2" descr="\\beilux.eib.org\g_disk\ei-inf\private\Online and Multimedia Division\Projects\Climate surveys\Survey IV\Release 3\Infographics\Final infographics\1_EU heatmap_quality of life\1_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ilux.eib.org\g_disk\ei-inf\private\Online and Multimedia Division\Projects\Climate surveys\Survey IV\Release 3\Infographics\Final infographics\1_EU heatmap_quality of life\1_F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2554" cy="4132554"/>
                    </a:xfrm>
                    <a:prstGeom prst="rect">
                      <a:avLst/>
                    </a:prstGeom>
                    <a:noFill/>
                    <a:ln>
                      <a:noFill/>
                    </a:ln>
                  </pic:spPr>
                </pic:pic>
              </a:graphicData>
            </a:graphic>
          </wp:inline>
        </w:drawing>
      </w:r>
    </w:p>
    <w:p w14:paraId="0341A686" w14:textId="77777777" w:rsidR="0071153B" w:rsidRPr="0071153B" w:rsidRDefault="0071153B" w:rsidP="0071153B">
      <w:pPr>
        <w:spacing w:line="264" w:lineRule="auto"/>
        <w:ind w:left="567" w:right="827"/>
        <w:jc w:val="left"/>
        <w:rPr>
          <w:rFonts w:asciiTheme="minorHAnsi" w:hAnsiTheme="minorHAnsi" w:cstheme="minorHAnsi"/>
          <w:szCs w:val="22"/>
          <w:lang w:val="fi-FI"/>
        </w:rPr>
      </w:pPr>
    </w:p>
    <w:p w14:paraId="0AE8D859" w14:textId="3A8F1022" w:rsidR="00E86841" w:rsidRPr="0071153B" w:rsidRDefault="00885EED" w:rsidP="0071153B">
      <w:pPr>
        <w:spacing w:line="264" w:lineRule="auto"/>
        <w:ind w:left="562" w:right="1109"/>
        <w:rPr>
          <w:lang w:val="fi-FI"/>
        </w:rPr>
      </w:pPr>
      <w:r>
        <w:rPr>
          <w:rFonts w:asciiTheme="minorHAnsi" w:hAnsiTheme="minorHAnsi"/>
          <w:lang w:val="fi-FI"/>
        </w:rPr>
        <w:t>K</w:t>
      </w:r>
      <w:r w:rsidR="0071153B" w:rsidRPr="0071153B">
        <w:rPr>
          <w:rFonts w:asciiTheme="minorHAnsi" w:hAnsiTheme="minorHAnsi"/>
          <w:lang w:val="fi-FI"/>
        </w:rPr>
        <w:t>olme neljäsosaa (7</w:t>
      </w:r>
      <w:r>
        <w:rPr>
          <w:rFonts w:asciiTheme="minorHAnsi" w:hAnsiTheme="minorHAnsi"/>
          <w:lang w:val="fi-FI"/>
        </w:rPr>
        <w:t>5</w:t>
      </w:r>
      <w:r w:rsidR="0071153B" w:rsidRPr="0071153B">
        <w:rPr>
          <w:rFonts w:asciiTheme="minorHAnsi" w:hAnsiTheme="minorHAnsi"/>
          <w:lang w:val="fi-FI"/>
        </w:rPr>
        <w:t> %) odottaa ostovoimansa heikkenevän vihreän siirtymän toteutuksen myötä.</w:t>
      </w:r>
    </w:p>
    <w:p w14:paraId="598D0193" w14:textId="5BD25D49" w:rsidR="00E86841" w:rsidRPr="0071153B" w:rsidRDefault="00E86841" w:rsidP="3B681574">
      <w:pPr>
        <w:spacing w:line="264" w:lineRule="auto"/>
        <w:ind w:left="567" w:right="827"/>
        <w:rPr>
          <w:szCs w:val="22"/>
          <w:lang w:val="fi-FI"/>
        </w:rPr>
      </w:pPr>
    </w:p>
    <w:p w14:paraId="43A92AA6" w14:textId="38D766E0" w:rsidR="007C4537" w:rsidRPr="00592FB2" w:rsidRDefault="00592FB2" w:rsidP="007C4537">
      <w:pPr>
        <w:spacing w:after="160" w:line="256" w:lineRule="auto"/>
        <w:ind w:left="567" w:right="827"/>
        <w:rPr>
          <w:rFonts w:asciiTheme="minorHAnsi" w:hAnsiTheme="minorHAnsi" w:cstheme="minorHAnsi"/>
          <w:b/>
          <w:lang w:val="fi-FI"/>
        </w:rPr>
      </w:pPr>
      <w:r w:rsidRPr="00592FB2">
        <w:rPr>
          <w:rFonts w:asciiTheme="minorHAnsi" w:hAnsiTheme="minorHAnsi"/>
          <w:b/>
          <w:lang w:val="fi-FI"/>
        </w:rPr>
        <w:t>Muutto toisille alueille ja työpaikan vaihto</w:t>
      </w:r>
    </w:p>
    <w:p w14:paraId="61664D7D" w14:textId="3F5F3BCD" w:rsidR="00E86841" w:rsidRPr="00592FB2" w:rsidRDefault="00592FB2" w:rsidP="00E86841">
      <w:pPr>
        <w:spacing w:line="264" w:lineRule="auto"/>
        <w:ind w:left="567" w:right="827"/>
        <w:rPr>
          <w:rFonts w:asciiTheme="minorHAnsi" w:hAnsiTheme="minorHAnsi" w:cstheme="minorHAnsi"/>
          <w:szCs w:val="22"/>
          <w:lang w:val="fi-FI"/>
        </w:rPr>
      </w:pPr>
      <w:r>
        <w:rPr>
          <w:rFonts w:asciiTheme="minorHAnsi" w:hAnsiTheme="minorHAnsi"/>
          <w:lang w:val="fi-FI"/>
        </w:rPr>
        <w:t>Ruotsalaisten</w:t>
      </w:r>
      <w:r w:rsidRPr="00592FB2">
        <w:rPr>
          <w:rFonts w:asciiTheme="minorHAnsi" w:hAnsiTheme="minorHAnsi"/>
          <w:lang w:val="fi-FI"/>
        </w:rPr>
        <w:t xml:space="preserve"> mukaan ilmastonmuutoksen synnyttämät haasteet ovat tulleet jäädäkseen. Vaikka </w:t>
      </w:r>
      <w:r>
        <w:rPr>
          <w:rFonts w:asciiTheme="minorHAnsi" w:hAnsiTheme="minorHAnsi"/>
          <w:lang w:val="fi-FI"/>
        </w:rPr>
        <w:t>neljäs</w:t>
      </w:r>
      <w:r w:rsidRPr="00592FB2">
        <w:rPr>
          <w:rFonts w:asciiTheme="minorHAnsi" w:hAnsiTheme="minorHAnsi"/>
          <w:lang w:val="fi-FI"/>
        </w:rPr>
        <w:t>osa (2</w:t>
      </w:r>
      <w:r>
        <w:rPr>
          <w:rFonts w:asciiTheme="minorHAnsi" w:hAnsiTheme="minorHAnsi"/>
          <w:lang w:val="fi-FI"/>
        </w:rPr>
        <w:t>6</w:t>
      </w:r>
      <w:r w:rsidRPr="00592FB2">
        <w:rPr>
          <w:rFonts w:asciiTheme="minorHAnsi" w:hAnsiTheme="minorHAnsi"/>
          <w:lang w:val="fi-FI"/>
        </w:rPr>
        <w:t xml:space="preserve"> %) vastaajista uskoo, että ilmastokriisi on saatu hallintaan vuoteen 2050 mennessä, 6</w:t>
      </w:r>
      <w:r>
        <w:rPr>
          <w:rFonts w:asciiTheme="minorHAnsi" w:hAnsiTheme="minorHAnsi"/>
          <w:lang w:val="fi-FI"/>
        </w:rPr>
        <w:t>8</w:t>
      </w:r>
      <w:r w:rsidRPr="00592FB2">
        <w:rPr>
          <w:rFonts w:asciiTheme="minorHAnsi" w:hAnsiTheme="minorHAnsi"/>
          <w:lang w:val="fi-FI"/>
        </w:rPr>
        <w:t xml:space="preserve"> % arvelee ilmastokriisin olevan yhä vakava </w:t>
      </w:r>
      <w:r>
        <w:rPr>
          <w:rFonts w:asciiTheme="minorHAnsi" w:hAnsiTheme="minorHAnsi"/>
          <w:lang w:val="fi-FI"/>
        </w:rPr>
        <w:t>ongelma vuosisadan puolivälissä</w:t>
      </w:r>
      <w:r w:rsidR="00E86841" w:rsidRPr="00592FB2">
        <w:rPr>
          <w:rFonts w:asciiTheme="minorHAnsi" w:hAnsiTheme="minorHAnsi" w:cstheme="minorHAnsi"/>
          <w:szCs w:val="22"/>
          <w:lang w:val="fi-FI"/>
        </w:rPr>
        <w:t>.</w:t>
      </w:r>
    </w:p>
    <w:p w14:paraId="6A45396B" w14:textId="77777777" w:rsidR="002C4D54" w:rsidRPr="00592FB2" w:rsidRDefault="002C4D54" w:rsidP="00E86841">
      <w:pPr>
        <w:spacing w:line="264" w:lineRule="auto"/>
        <w:ind w:left="567" w:right="827"/>
        <w:rPr>
          <w:rFonts w:asciiTheme="minorHAnsi" w:hAnsiTheme="minorHAnsi" w:cstheme="minorHAnsi"/>
          <w:szCs w:val="22"/>
          <w:lang w:val="fi-FI"/>
        </w:rPr>
      </w:pPr>
    </w:p>
    <w:p w14:paraId="320C3620" w14:textId="4F461F86" w:rsidR="00F5086B" w:rsidRDefault="0087415C" w:rsidP="00D766C9">
      <w:pPr>
        <w:spacing w:line="264" w:lineRule="auto"/>
        <w:ind w:left="567" w:right="827"/>
        <w:rPr>
          <w:rFonts w:asciiTheme="minorHAnsi" w:hAnsiTheme="minorHAnsi" w:cstheme="minorHAnsi"/>
          <w:szCs w:val="22"/>
          <w:lang w:val="fi-FI"/>
        </w:rPr>
      </w:pPr>
      <w:r>
        <w:rPr>
          <w:rFonts w:asciiTheme="minorHAnsi" w:hAnsiTheme="minorHAnsi"/>
          <w:lang w:val="fi-FI"/>
        </w:rPr>
        <w:t>Moni ruotsalainen katsoo</w:t>
      </w:r>
      <w:r w:rsidRPr="0087415C">
        <w:rPr>
          <w:rFonts w:asciiTheme="minorHAnsi" w:hAnsiTheme="minorHAnsi"/>
          <w:lang w:val="fi-FI"/>
        </w:rPr>
        <w:t xml:space="preserve"> ilmastonmuutoksen </w:t>
      </w:r>
      <w:r>
        <w:rPr>
          <w:rFonts w:asciiTheme="minorHAnsi" w:hAnsiTheme="minorHAnsi"/>
          <w:lang w:val="fi-FI"/>
        </w:rPr>
        <w:t>voivan uhata</w:t>
      </w:r>
      <w:r w:rsidRPr="0087415C">
        <w:rPr>
          <w:rFonts w:asciiTheme="minorHAnsi" w:hAnsiTheme="minorHAnsi"/>
          <w:lang w:val="fi-FI"/>
        </w:rPr>
        <w:t xml:space="preserve"> heidän asuinpaikkaansa. Kun </w:t>
      </w:r>
      <w:r>
        <w:rPr>
          <w:rFonts w:asciiTheme="minorHAnsi" w:hAnsiTheme="minorHAnsi"/>
          <w:lang w:val="fi-FI"/>
        </w:rPr>
        <w:t>ruotsalaisilta</w:t>
      </w:r>
      <w:r w:rsidRPr="0087415C">
        <w:rPr>
          <w:rFonts w:asciiTheme="minorHAnsi" w:hAnsiTheme="minorHAnsi"/>
          <w:lang w:val="fi-FI"/>
        </w:rPr>
        <w:t xml:space="preserve"> kysyttiin ilmastokriisin pitkän aikaväli</w:t>
      </w:r>
      <w:r>
        <w:rPr>
          <w:rFonts w:asciiTheme="minorHAnsi" w:hAnsiTheme="minorHAnsi"/>
          <w:lang w:val="fi-FI"/>
        </w:rPr>
        <w:t>n vaikutuksista, joka neljäs</w:t>
      </w:r>
      <w:r w:rsidRPr="0087415C">
        <w:rPr>
          <w:rFonts w:asciiTheme="minorHAnsi" w:hAnsiTheme="minorHAnsi"/>
          <w:lang w:val="fi-FI"/>
        </w:rPr>
        <w:t xml:space="preserve"> </w:t>
      </w:r>
      <w:r>
        <w:rPr>
          <w:rFonts w:asciiTheme="minorHAnsi" w:hAnsiTheme="minorHAnsi"/>
          <w:lang w:val="fi-FI"/>
        </w:rPr>
        <w:t>(2</w:t>
      </w:r>
      <w:r w:rsidRPr="0087415C">
        <w:rPr>
          <w:rFonts w:asciiTheme="minorHAnsi" w:hAnsiTheme="minorHAnsi"/>
          <w:lang w:val="fi-FI"/>
        </w:rPr>
        <w:t>6 %</w:t>
      </w:r>
      <w:r>
        <w:rPr>
          <w:rFonts w:asciiTheme="minorHAnsi" w:hAnsiTheme="minorHAnsi"/>
          <w:lang w:val="fi-FI"/>
        </w:rPr>
        <w:t>)</w:t>
      </w:r>
      <w:r w:rsidRPr="0087415C">
        <w:rPr>
          <w:rFonts w:asciiTheme="minorHAnsi" w:hAnsiTheme="minorHAnsi"/>
          <w:lang w:val="fi-FI"/>
        </w:rPr>
        <w:t xml:space="preserve"> arveli joutuvansa muuttamaan toiselle alueelle tai toiseen maahan ilmastonmuutoksen vuoksi. Tämä huoli on paljon suurempi 20–29-vuotiaiden keskuudessa; heistä </w:t>
      </w:r>
      <w:r>
        <w:rPr>
          <w:rFonts w:asciiTheme="minorHAnsi" w:hAnsiTheme="minorHAnsi"/>
          <w:lang w:val="fi-FI"/>
        </w:rPr>
        <w:t>47</w:t>
      </w:r>
      <w:r w:rsidRPr="0087415C">
        <w:rPr>
          <w:rFonts w:asciiTheme="minorHAnsi" w:hAnsiTheme="minorHAnsi"/>
          <w:lang w:val="fi-FI"/>
        </w:rPr>
        <w:t xml:space="preserve"> % </w:t>
      </w:r>
      <w:r w:rsidR="00FD184F">
        <w:rPr>
          <w:rFonts w:asciiTheme="minorHAnsi" w:hAnsiTheme="minorHAnsi"/>
          <w:lang w:val="fi-FI"/>
        </w:rPr>
        <w:t>uskoi joutuvansa</w:t>
      </w:r>
      <w:r w:rsidRPr="0087415C">
        <w:rPr>
          <w:rFonts w:asciiTheme="minorHAnsi" w:hAnsiTheme="minorHAnsi"/>
          <w:lang w:val="fi-FI"/>
        </w:rPr>
        <w:t xml:space="preserve"> muuttamaan </w:t>
      </w:r>
      <w:r w:rsidR="00FD184F">
        <w:rPr>
          <w:rFonts w:asciiTheme="minorHAnsi" w:hAnsiTheme="minorHAnsi"/>
          <w:lang w:val="fi-FI"/>
        </w:rPr>
        <w:t>toiselle alueelle tai toiseen maahan ilmastonmuutoksen pitkäaikaisvaikutusten</w:t>
      </w:r>
      <w:r w:rsidRPr="0087415C">
        <w:rPr>
          <w:rFonts w:asciiTheme="minorHAnsi" w:hAnsiTheme="minorHAnsi"/>
          <w:lang w:val="fi-FI"/>
        </w:rPr>
        <w:t xml:space="preserve"> vuoksi. </w:t>
      </w:r>
      <w:r w:rsidR="00FD184F">
        <w:rPr>
          <w:rFonts w:asciiTheme="minorHAnsi" w:hAnsiTheme="minorHAnsi"/>
          <w:lang w:val="fi-FI"/>
        </w:rPr>
        <w:t>Monet ruotsalaiset ja etenkin nuoret epäilevät myös työpaikkansa pysyvyyttä</w:t>
      </w:r>
      <w:r w:rsidRPr="0087415C">
        <w:rPr>
          <w:rFonts w:asciiTheme="minorHAnsi" w:hAnsiTheme="minorHAnsi"/>
          <w:lang w:val="fi-FI"/>
        </w:rPr>
        <w:t xml:space="preserve">: </w:t>
      </w:r>
      <w:r w:rsidR="00FD184F" w:rsidRPr="00FD184F">
        <w:rPr>
          <w:rFonts w:asciiTheme="minorHAnsi" w:hAnsiTheme="minorHAnsi"/>
          <w:lang w:val="fi-FI"/>
        </w:rPr>
        <w:t>20–29-vuotiai</w:t>
      </w:r>
      <w:r w:rsidR="00FD184F">
        <w:rPr>
          <w:rFonts w:asciiTheme="minorHAnsi" w:hAnsiTheme="minorHAnsi"/>
          <w:lang w:val="fi-FI"/>
        </w:rPr>
        <w:t>st</w:t>
      </w:r>
      <w:r w:rsidR="00FD184F" w:rsidRPr="00FD184F">
        <w:rPr>
          <w:rFonts w:asciiTheme="minorHAnsi" w:hAnsiTheme="minorHAnsi"/>
          <w:lang w:val="fi-FI"/>
        </w:rPr>
        <w:t>a</w:t>
      </w:r>
      <w:r w:rsidR="00FD184F">
        <w:rPr>
          <w:rFonts w:asciiTheme="minorHAnsi" w:hAnsiTheme="minorHAnsi"/>
          <w:lang w:val="fi-FI"/>
        </w:rPr>
        <w:t xml:space="preserve"> vastaajista kolmasosa</w:t>
      </w:r>
      <w:r w:rsidRPr="0087415C">
        <w:rPr>
          <w:rFonts w:asciiTheme="minorHAnsi" w:hAnsiTheme="minorHAnsi"/>
          <w:lang w:val="fi-FI"/>
        </w:rPr>
        <w:t xml:space="preserve"> (</w:t>
      </w:r>
      <w:r w:rsidR="00FD184F">
        <w:rPr>
          <w:rFonts w:asciiTheme="minorHAnsi" w:hAnsiTheme="minorHAnsi"/>
          <w:lang w:val="fi-FI"/>
        </w:rPr>
        <w:t>39</w:t>
      </w:r>
      <w:r w:rsidRPr="0087415C">
        <w:rPr>
          <w:rFonts w:asciiTheme="minorHAnsi" w:hAnsiTheme="minorHAnsi"/>
          <w:lang w:val="fi-FI"/>
        </w:rPr>
        <w:t xml:space="preserve"> %) pelkää menettävänsä </w:t>
      </w:r>
      <w:r w:rsidR="00FD184F">
        <w:rPr>
          <w:rFonts w:asciiTheme="minorHAnsi" w:hAnsiTheme="minorHAnsi"/>
          <w:lang w:val="fi-FI"/>
        </w:rPr>
        <w:t xml:space="preserve">nykyisen </w:t>
      </w:r>
      <w:r w:rsidRPr="0087415C">
        <w:rPr>
          <w:rFonts w:asciiTheme="minorHAnsi" w:hAnsiTheme="minorHAnsi"/>
          <w:lang w:val="fi-FI"/>
        </w:rPr>
        <w:t>työnsä, koska se ei tule olemaan sopusoinnussa ilmastonmuutoksen torjunnan kanssa (osuus on 1</w:t>
      </w:r>
      <w:r w:rsidR="00FD184F">
        <w:rPr>
          <w:rFonts w:asciiTheme="minorHAnsi" w:hAnsiTheme="minorHAnsi"/>
          <w:lang w:val="fi-FI"/>
        </w:rPr>
        <w:t>7</w:t>
      </w:r>
      <w:r w:rsidRPr="0087415C">
        <w:rPr>
          <w:rFonts w:asciiTheme="minorHAnsi" w:hAnsiTheme="minorHAnsi"/>
          <w:lang w:val="fi-FI"/>
        </w:rPr>
        <w:t> prosenttiyksikköä korkeampi kuin maan keskiarvo</w:t>
      </w:r>
      <w:r w:rsidR="00FD184F">
        <w:rPr>
          <w:rFonts w:asciiTheme="minorHAnsi" w:hAnsiTheme="minorHAnsi"/>
          <w:lang w:val="fi-FI"/>
        </w:rPr>
        <w:t>, 22 %</w:t>
      </w:r>
      <w:r w:rsidRPr="0087415C">
        <w:rPr>
          <w:rFonts w:asciiTheme="minorHAnsi" w:hAnsiTheme="minorHAnsi"/>
          <w:lang w:val="fi-FI"/>
        </w:rPr>
        <w:t>).</w:t>
      </w:r>
    </w:p>
    <w:p w14:paraId="50342F7F" w14:textId="00E9E94D" w:rsidR="00D36B2F" w:rsidRPr="0087415C" w:rsidRDefault="00D36B2F" w:rsidP="00D766C9">
      <w:pPr>
        <w:spacing w:line="264" w:lineRule="auto"/>
        <w:ind w:left="567" w:right="827"/>
        <w:rPr>
          <w:rFonts w:asciiTheme="minorHAnsi" w:hAnsiTheme="minorHAnsi" w:cstheme="minorHAnsi"/>
          <w:szCs w:val="22"/>
          <w:lang w:val="fi-FI"/>
        </w:rPr>
      </w:pPr>
      <w:r w:rsidRPr="00D36B2F">
        <w:rPr>
          <w:rFonts w:asciiTheme="minorHAnsi" w:hAnsiTheme="minorHAnsi" w:cstheme="minorHAnsi"/>
          <w:noProof/>
          <w:szCs w:val="22"/>
          <w:lang w:val="en-US" w:eastAsia="en-US"/>
        </w:rPr>
        <w:lastRenderedPageBreak/>
        <w:drawing>
          <wp:inline distT="0" distB="0" distL="0" distR="0" wp14:anchorId="6727325A" wp14:editId="0759B728">
            <wp:extent cx="4755320" cy="4755320"/>
            <wp:effectExtent l="0" t="0" r="7620" b="7620"/>
            <wp:docPr id="3" name="Picture 3" descr="\\beilux.eib.org\g_disk\ei-inf\private\Online and Multimedia Division\Projects\Climate surveys\Survey IV\Release 3\Infographics\Final infographics\3_EU heatmap_move regions\3_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ilux.eib.org\g_disk\ei-inf\private\Online and Multimedia Division\Projects\Climate surveys\Survey IV\Release 3\Infographics\Final infographics\3_EU heatmap_move regions\3_F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7946" cy="4767946"/>
                    </a:xfrm>
                    <a:prstGeom prst="rect">
                      <a:avLst/>
                    </a:prstGeom>
                    <a:noFill/>
                    <a:ln>
                      <a:noFill/>
                    </a:ln>
                  </pic:spPr>
                </pic:pic>
              </a:graphicData>
            </a:graphic>
          </wp:inline>
        </w:drawing>
      </w:r>
    </w:p>
    <w:p w14:paraId="5154438C" w14:textId="77777777" w:rsidR="00D766C9" w:rsidRPr="0087415C" w:rsidRDefault="00D766C9" w:rsidP="00D766C9">
      <w:pPr>
        <w:spacing w:line="264" w:lineRule="auto"/>
        <w:ind w:left="567" w:right="827"/>
        <w:rPr>
          <w:rFonts w:asciiTheme="minorHAnsi" w:hAnsiTheme="minorHAnsi" w:cstheme="minorHAnsi"/>
          <w:szCs w:val="22"/>
          <w:lang w:val="fi-FI"/>
        </w:rPr>
      </w:pPr>
    </w:p>
    <w:p w14:paraId="1667B3C6" w14:textId="42F8F4B7" w:rsidR="00E86841" w:rsidRPr="002132DA" w:rsidRDefault="0087415C" w:rsidP="00F5584B">
      <w:pPr>
        <w:spacing w:after="160" w:line="256" w:lineRule="auto"/>
        <w:ind w:left="567" w:right="827"/>
        <w:rPr>
          <w:rFonts w:asciiTheme="minorHAnsi" w:eastAsiaTheme="minorHAnsi" w:hAnsiTheme="minorHAnsi" w:cstheme="minorHAnsi"/>
          <w:b/>
          <w:lang w:val="fi-FI" w:eastAsia="en-US"/>
        </w:rPr>
      </w:pPr>
      <w:r w:rsidRPr="002132DA">
        <w:rPr>
          <w:rFonts w:asciiTheme="minorHAnsi" w:hAnsiTheme="minorHAnsi"/>
          <w:b/>
          <w:lang w:val="fi-FI"/>
        </w:rPr>
        <w:t xml:space="preserve">Elämäntavan </w:t>
      </w:r>
      <w:r w:rsidR="00F5584B">
        <w:rPr>
          <w:rFonts w:asciiTheme="minorHAnsi" w:hAnsiTheme="minorHAnsi"/>
          <w:b/>
          <w:lang w:val="fi-FI"/>
        </w:rPr>
        <w:t>muutokset</w:t>
      </w:r>
      <w:r w:rsidRPr="002132DA">
        <w:rPr>
          <w:rFonts w:asciiTheme="minorHAnsi" w:hAnsiTheme="minorHAnsi"/>
          <w:b/>
          <w:lang w:val="fi-FI"/>
        </w:rPr>
        <w:t xml:space="preserve"> pitkällä aikavälillä</w:t>
      </w:r>
    </w:p>
    <w:p w14:paraId="236876BE" w14:textId="6F72CE9C" w:rsidR="00E86841" w:rsidRPr="002132DA" w:rsidRDefault="002132DA" w:rsidP="00E86841">
      <w:pPr>
        <w:spacing w:line="264" w:lineRule="auto"/>
        <w:ind w:left="567" w:right="827"/>
        <w:rPr>
          <w:rFonts w:asciiTheme="minorHAnsi" w:hAnsiTheme="minorHAnsi" w:cstheme="minorHAnsi"/>
          <w:szCs w:val="22"/>
          <w:lang w:val="fi-FI"/>
        </w:rPr>
      </w:pPr>
      <w:r>
        <w:rPr>
          <w:rFonts w:asciiTheme="minorHAnsi" w:hAnsiTheme="minorHAnsi"/>
          <w:lang w:val="fi-FI"/>
        </w:rPr>
        <w:t>Ruotsalaiset</w:t>
      </w:r>
      <w:r w:rsidRPr="002132DA">
        <w:rPr>
          <w:rFonts w:asciiTheme="minorHAnsi" w:hAnsiTheme="minorHAnsi"/>
          <w:lang w:val="fi-FI"/>
        </w:rPr>
        <w:t xml:space="preserve"> tiedostavat ilmastonmuutoksen torjunnan vaatimat elintapojen muutokset. Heidän mukaansa henkilökohtaiset hiilipäästöjä vähentävät elämäntapamuutokset nousevat merkittävään rooliin seuraavien 20 vuoden aikana. </w:t>
      </w:r>
      <w:r>
        <w:rPr>
          <w:rFonts w:asciiTheme="minorHAnsi" w:hAnsiTheme="minorHAnsi"/>
          <w:lang w:val="fi-FI"/>
        </w:rPr>
        <w:t>Kolmannes</w:t>
      </w:r>
      <w:r w:rsidRPr="002132DA">
        <w:rPr>
          <w:rFonts w:asciiTheme="minorHAnsi" w:hAnsiTheme="minorHAnsi"/>
          <w:lang w:val="fi-FI"/>
        </w:rPr>
        <w:t xml:space="preserve"> vastaajista (</w:t>
      </w:r>
      <w:r>
        <w:rPr>
          <w:rFonts w:asciiTheme="minorHAnsi" w:hAnsiTheme="minorHAnsi"/>
          <w:lang w:val="fi-FI"/>
        </w:rPr>
        <w:t>33</w:t>
      </w:r>
      <w:r w:rsidRPr="002132DA">
        <w:rPr>
          <w:rFonts w:asciiTheme="minorHAnsi" w:hAnsiTheme="minorHAnsi"/>
          <w:lang w:val="fi-FI"/>
        </w:rPr>
        <w:t xml:space="preserve"> %) uskoo, että useimmilla ihmisillä ei ole omaa autoa 20 vuoden päästä, ja </w:t>
      </w:r>
      <w:r>
        <w:rPr>
          <w:rFonts w:asciiTheme="minorHAnsi" w:hAnsiTheme="minorHAnsi"/>
          <w:lang w:val="fi-FI"/>
        </w:rPr>
        <w:t>62</w:t>
      </w:r>
      <w:r w:rsidRPr="002132DA">
        <w:rPr>
          <w:rFonts w:asciiTheme="minorHAnsi" w:hAnsiTheme="minorHAnsi"/>
          <w:lang w:val="fi-FI"/>
        </w:rPr>
        <w:t xml:space="preserve"> % kertoo uskovansa, että useimmat ihmiset tekevät etätöitä osana ilmastonmuutoksen torjuntaa. </w:t>
      </w:r>
      <w:r>
        <w:rPr>
          <w:rFonts w:asciiTheme="minorHAnsi" w:hAnsiTheme="minorHAnsi"/>
          <w:lang w:val="fi-FI"/>
        </w:rPr>
        <w:t>Samoin yksi kolmasosa (37</w:t>
      </w:r>
      <w:r w:rsidRPr="002132DA">
        <w:rPr>
          <w:rFonts w:asciiTheme="minorHAnsi" w:hAnsiTheme="minorHAnsi"/>
          <w:lang w:val="fi-FI"/>
        </w:rPr>
        <w:t xml:space="preserve"> %) arvelee, että useimmat ihmiset ovat tuolloin siirtyneet kasvipohjaiseen ruokavalioon ja </w:t>
      </w:r>
      <w:r>
        <w:rPr>
          <w:rFonts w:asciiTheme="minorHAnsi" w:hAnsiTheme="minorHAnsi"/>
          <w:lang w:val="fi-FI"/>
        </w:rPr>
        <w:t>41</w:t>
      </w:r>
      <w:r w:rsidRPr="002132DA">
        <w:rPr>
          <w:rFonts w:asciiTheme="minorHAnsi" w:hAnsiTheme="minorHAnsi"/>
          <w:lang w:val="fi-FI"/>
        </w:rPr>
        <w:t> % ennakoi, että kullekin kansalaiselle on määritelty oma energiakiintiönsä</w:t>
      </w:r>
      <w:r w:rsidR="00E86841" w:rsidRPr="002132DA">
        <w:rPr>
          <w:rFonts w:asciiTheme="minorHAnsi" w:hAnsiTheme="minorHAnsi" w:cstheme="minorHAnsi"/>
          <w:szCs w:val="22"/>
          <w:lang w:val="fi-FI"/>
        </w:rPr>
        <w:t>.</w:t>
      </w:r>
    </w:p>
    <w:p w14:paraId="79A01942" w14:textId="77777777" w:rsidR="00E86841" w:rsidRPr="002132DA" w:rsidRDefault="00E86841" w:rsidP="00E86841">
      <w:pPr>
        <w:spacing w:line="264" w:lineRule="auto"/>
        <w:ind w:left="567" w:right="827"/>
        <w:rPr>
          <w:rFonts w:asciiTheme="minorHAnsi" w:hAnsiTheme="minorHAnsi" w:cstheme="minorHAnsi"/>
          <w:szCs w:val="22"/>
          <w:lang w:val="fi-FI"/>
        </w:rPr>
      </w:pPr>
    </w:p>
    <w:p w14:paraId="7C2DA9D7" w14:textId="07120B67" w:rsidR="00970115" w:rsidRPr="007C43C7" w:rsidRDefault="007C43C7" w:rsidP="00970115">
      <w:pPr>
        <w:spacing w:line="264" w:lineRule="auto"/>
        <w:ind w:left="567" w:right="827"/>
        <w:rPr>
          <w:rFonts w:asciiTheme="minorHAnsi" w:hAnsiTheme="minorHAnsi" w:cstheme="minorHAnsi"/>
          <w:b/>
          <w:bCs/>
          <w:iCs/>
          <w:szCs w:val="22"/>
          <w:lang w:val="fi-FI"/>
        </w:rPr>
      </w:pPr>
      <w:r w:rsidRPr="007C43C7">
        <w:rPr>
          <w:rFonts w:asciiTheme="minorHAnsi" w:hAnsiTheme="minorHAnsi"/>
          <w:b/>
          <w:lang w:val="fi-FI"/>
        </w:rPr>
        <w:t>Globaali vertailu: eroja eurooppalaisten, brittien, amerikkalaisten ja kiinalaisten välillä</w:t>
      </w:r>
    </w:p>
    <w:p w14:paraId="312383AC" w14:textId="69ED7EA8" w:rsidR="007C43C7" w:rsidRDefault="007C43C7" w:rsidP="007C43C7">
      <w:pPr>
        <w:spacing w:line="264" w:lineRule="auto"/>
        <w:ind w:left="567" w:right="827"/>
        <w:rPr>
          <w:rFonts w:asciiTheme="minorHAnsi" w:hAnsiTheme="minorHAnsi"/>
          <w:lang w:val="fi-FI"/>
        </w:rPr>
      </w:pPr>
      <w:r w:rsidRPr="007C43C7">
        <w:rPr>
          <w:rFonts w:asciiTheme="minorHAnsi" w:hAnsiTheme="minorHAnsi"/>
          <w:lang w:val="fi-FI"/>
        </w:rPr>
        <w:t xml:space="preserve">Yleisesti ottaen eurooppalaisten arviot siitä, onko vihreä siirtymä talouskasvun lähde, ovat kahtalaisia. Yli puolet vastaajista (56 %) uskoo näin olevan, mikä on linjassa amerikkalaisten ja brittien käsitysten kanssa (57 %); kiinalaiset ovat optimistisempia (67 %). Suurin osa eurooppalaisista (61 %) luottaa siihen, että heidän elämänlaatunsa paranee ja ruoan laatu tai ihmisten terveys paranee. Tässä eurooppalaiset ovat </w:t>
      </w:r>
      <w:r w:rsidR="005A3B19">
        <w:rPr>
          <w:rFonts w:asciiTheme="minorHAnsi" w:hAnsiTheme="minorHAnsi"/>
          <w:lang w:val="fi-FI"/>
        </w:rPr>
        <w:t xml:space="preserve">kuitenkin </w:t>
      </w:r>
      <w:r w:rsidRPr="007C43C7">
        <w:rPr>
          <w:rFonts w:asciiTheme="minorHAnsi" w:hAnsiTheme="minorHAnsi"/>
          <w:lang w:val="fi-FI"/>
        </w:rPr>
        <w:t>pessimistisempiä kuin kiinalaiset (77 %), amerikkalaiset (65 %) tai britit (63 %).</w:t>
      </w:r>
    </w:p>
    <w:p w14:paraId="5720DD5A" w14:textId="1D86CE3D" w:rsidR="00D36B2F" w:rsidRPr="007C43C7" w:rsidRDefault="00D36B2F" w:rsidP="007C43C7">
      <w:pPr>
        <w:spacing w:line="264" w:lineRule="auto"/>
        <w:ind w:left="567" w:right="827"/>
        <w:rPr>
          <w:rFonts w:asciiTheme="minorHAnsi" w:hAnsiTheme="minorHAnsi" w:cstheme="minorHAnsi"/>
          <w:iCs/>
          <w:szCs w:val="22"/>
          <w:highlight w:val="cyan"/>
          <w:lang w:val="fi-FI"/>
        </w:rPr>
      </w:pPr>
      <w:r w:rsidRPr="00D36B2F">
        <w:rPr>
          <w:rFonts w:asciiTheme="minorHAnsi" w:hAnsiTheme="minorHAnsi" w:cstheme="minorHAnsi"/>
          <w:iCs/>
          <w:noProof/>
          <w:szCs w:val="22"/>
          <w:lang w:val="en-US" w:eastAsia="en-US"/>
        </w:rPr>
        <w:lastRenderedPageBreak/>
        <w:drawing>
          <wp:inline distT="0" distB="0" distL="0" distR="0" wp14:anchorId="26B1075A" wp14:editId="21381CF5">
            <wp:extent cx="3762424" cy="3762424"/>
            <wp:effectExtent l="0" t="0" r="9525" b="9525"/>
            <wp:docPr id="4" name="Picture 4" descr="\\beilux.eib.org\g_disk\ei-inf\private\Online and Multimedia Division\Projects\Climate surveys\Survey IV\Release 3\Infographics\Final infographics\4_EU-US-China comparison\4_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ilux.eib.org\g_disk\ei-inf\private\Online and Multimedia Division\Projects\Climate surveys\Survey IV\Release 3\Infographics\Final infographics\4_EU-US-China comparison\4_F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6718" cy="3766718"/>
                    </a:xfrm>
                    <a:prstGeom prst="rect">
                      <a:avLst/>
                    </a:prstGeom>
                    <a:noFill/>
                    <a:ln>
                      <a:noFill/>
                    </a:ln>
                  </pic:spPr>
                </pic:pic>
              </a:graphicData>
            </a:graphic>
          </wp:inline>
        </w:drawing>
      </w:r>
    </w:p>
    <w:p w14:paraId="3A7F1B4D" w14:textId="77777777" w:rsidR="007C43C7" w:rsidRPr="007C43C7" w:rsidRDefault="007C43C7" w:rsidP="007C43C7">
      <w:pPr>
        <w:spacing w:line="264" w:lineRule="auto"/>
        <w:ind w:left="567" w:right="827"/>
        <w:rPr>
          <w:rFonts w:asciiTheme="minorHAnsi" w:hAnsiTheme="minorHAnsi" w:cstheme="minorHAnsi"/>
          <w:szCs w:val="22"/>
          <w:lang w:val="fi-FI"/>
        </w:rPr>
      </w:pPr>
    </w:p>
    <w:p w14:paraId="72E19BD8" w14:textId="2525B79D" w:rsidR="0042511B" w:rsidRPr="007C43C7" w:rsidRDefault="007C43C7" w:rsidP="007C43C7">
      <w:pPr>
        <w:ind w:left="567" w:right="827"/>
        <w:rPr>
          <w:rFonts w:asciiTheme="minorHAnsi" w:hAnsiTheme="minorHAnsi" w:cstheme="minorHAnsi"/>
          <w:i/>
          <w:iCs/>
          <w:szCs w:val="22"/>
          <w:lang w:val="fi-FI"/>
        </w:rPr>
      </w:pPr>
      <w:r w:rsidRPr="007C43C7">
        <w:rPr>
          <w:rFonts w:asciiTheme="minorHAnsi" w:hAnsiTheme="minorHAnsi"/>
          <w:lang w:val="fi-FI"/>
        </w:rPr>
        <w:t>EIP:n varapääjohtaja Thomas Östros toteaa: ”</w:t>
      </w:r>
      <w:r>
        <w:rPr>
          <w:rFonts w:asciiTheme="minorHAnsi" w:hAnsiTheme="minorHAnsi"/>
          <w:lang w:val="fi-FI"/>
        </w:rPr>
        <w:t>Ruotsalaiset</w:t>
      </w:r>
      <w:r w:rsidRPr="007C43C7">
        <w:rPr>
          <w:rFonts w:asciiTheme="minorHAnsi" w:hAnsiTheme="minorHAnsi"/>
          <w:lang w:val="fi-FI"/>
        </w:rPr>
        <w:t xml:space="preserve"> näkevät vihreässä siirtymässä selviä mahdollisuuksia elämänlaadun paranemiseen ja työmarkkinoiden kohenemiseen. Toisaalta he myös odottavat tulevilta vuosilta suuria haasteita, kuten työpaikkojen katoamista eräiltä sektoreilta ja merkittäviä tarpeita muuttaa elämäntapaa. EU:n ilmastopankkina meidän velvollisuutemme on kuunnella näitä huolia ja vastata niihin konkreettisesti toimimalla yhteistyössä julkisen ja yksityisen sektorin kumppanien kanssa. Tämä lähestymistapa on ratkaisevan tärkeä, jotta voimme toteuttaa vihreän siirtymän onnistuneesti jättämättä ketään jälkeen.”</w:t>
      </w:r>
    </w:p>
    <w:p w14:paraId="7795E634" w14:textId="77777777" w:rsidR="001916BA" w:rsidRPr="007C43C7" w:rsidRDefault="001916BA" w:rsidP="00E86841">
      <w:pPr>
        <w:spacing w:line="264" w:lineRule="auto"/>
        <w:ind w:left="567" w:right="1110"/>
        <w:rPr>
          <w:rFonts w:asciiTheme="minorHAnsi" w:hAnsiTheme="minorHAnsi" w:cstheme="minorHAnsi"/>
          <w:szCs w:val="22"/>
          <w:lang w:val="fi-FI"/>
        </w:rPr>
      </w:pPr>
    </w:p>
    <w:p w14:paraId="3784B236" w14:textId="694D925B" w:rsidR="004C6264" w:rsidRPr="00F5584B" w:rsidRDefault="004C6264" w:rsidP="00E86841">
      <w:pPr>
        <w:spacing w:line="264" w:lineRule="auto"/>
        <w:ind w:left="567" w:right="1110"/>
        <w:rPr>
          <w:rFonts w:asciiTheme="minorHAnsi" w:hAnsiTheme="minorHAnsi" w:cstheme="minorHAnsi"/>
          <w:szCs w:val="22"/>
          <w:lang w:val="fi-FI"/>
        </w:rPr>
      </w:pPr>
      <w:r w:rsidRPr="00F5584B">
        <w:rPr>
          <w:rFonts w:asciiTheme="minorHAnsi" w:hAnsiTheme="minorHAnsi" w:cstheme="minorHAnsi"/>
          <w:szCs w:val="22"/>
          <w:lang w:val="fi-FI"/>
        </w:rPr>
        <w:t>--</w:t>
      </w:r>
    </w:p>
    <w:p w14:paraId="2AA47F32" w14:textId="03B0789C" w:rsidR="004C6264" w:rsidRPr="00F5584B" w:rsidRDefault="004C6264" w:rsidP="00E86841">
      <w:pPr>
        <w:spacing w:line="264" w:lineRule="auto"/>
        <w:ind w:left="567" w:right="1110"/>
        <w:rPr>
          <w:rFonts w:asciiTheme="minorHAnsi" w:hAnsiTheme="minorHAnsi" w:cstheme="minorHAnsi"/>
          <w:szCs w:val="22"/>
          <w:lang w:val="fi-FI"/>
        </w:rPr>
      </w:pPr>
    </w:p>
    <w:p w14:paraId="0826A129" w14:textId="0478AD32" w:rsidR="004C6264" w:rsidRPr="00E65836" w:rsidRDefault="00E65836" w:rsidP="00E86841">
      <w:pPr>
        <w:ind w:left="567" w:right="1110"/>
        <w:rPr>
          <w:rFonts w:asciiTheme="minorHAnsi" w:eastAsiaTheme="minorHAnsi" w:hAnsiTheme="minorHAnsi" w:cstheme="minorHAnsi"/>
          <w:lang w:val="fi-FI" w:eastAsia="en-GB"/>
        </w:rPr>
      </w:pPr>
      <w:r w:rsidRPr="00E65836">
        <w:rPr>
          <w:rFonts w:asciiTheme="minorHAnsi" w:hAnsiTheme="minorHAnsi"/>
          <w:lang w:val="fi-FI"/>
        </w:rPr>
        <w:t xml:space="preserve">Lataa tiedot kaikista tutkimukseen osallistuneista 30 </w:t>
      </w:r>
      <w:r w:rsidRPr="00D36B2F">
        <w:rPr>
          <w:rFonts w:asciiTheme="minorHAnsi" w:hAnsiTheme="minorHAnsi"/>
          <w:lang w:val="fi-FI"/>
        </w:rPr>
        <w:t>maasta Excel-taulukkona</w:t>
      </w:r>
      <w:r w:rsidR="004C6264" w:rsidRPr="00D36B2F">
        <w:rPr>
          <w:rFonts w:asciiTheme="minorHAnsi" w:hAnsiTheme="minorHAnsi" w:cstheme="minorHAnsi"/>
          <w:lang w:val="fi-FI"/>
        </w:rPr>
        <w:t xml:space="preserve"> </w:t>
      </w:r>
      <w:hyperlink r:id="rId16" w:history="1">
        <w:r w:rsidRPr="00D36B2F">
          <w:rPr>
            <w:rStyle w:val="Hyperlink"/>
            <w:rFonts w:asciiTheme="minorHAnsi" w:hAnsiTheme="minorHAnsi" w:cstheme="minorHAnsi"/>
            <w:lang w:val="fi-FI"/>
          </w:rPr>
          <w:t>täältä</w:t>
        </w:r>
      </w:hyperlink>
      <w:r w:rsidR="004C6264" w:rsidRPr="00D36B2F">
        <w:rPr>
          <w:rFonts w:asciiTheme="minorHAnsi" w:hAnsiTheme="minorHAnsi" w:cstheme="minorHAnsi"/>
          <w:lang w:val="fi-FI"/>
        </w:rPr>
        <w:t xml:space="preserve">. </w:t>
      </w:r>
      <w:r w:rsidRPr="00D36B2F">
        <w:rPr>
          <w:rFonts w:asciiTheme="minorHAnsi" w:hAnsiTheme="minorHAnsi"/>
          <w:lang w:val="fi-FI"/>
        </w:rPr>
        <w:t>EIP:n neljännen ilmastotutkimuksen keskeiset tulokset löydät EIP:n verkkosivuilta</w:t>
      </w:r>
      <w:r w:rsidR="004C6264" w:rsidRPr="00D36B2F">
        <w:rPr>
          <w:rFonts w:asciiTheme="minorHAnsi" w:hAnsiTheme="minorHAnsi" w:cstheme="minorHAnsi"/>
          <w:lang w:val="fi-FI"/>
        </w:rPr>
        <w:t> </w:t>
      </w:r>
      <w:hyperlink r:id="rId17" w:history="1">
        <w:r w:rsidRPr="00D36B2F">
          <w:rPr>
            <w:rStyle w:val="Hyperlink"/>
            <w:rFonts w:asciiTheme="minorHAnsi" w:hAnsiTheme="minorHAnsi" w:cstheme="minorHAnsi"/>
            <w:lang w:val="fi-FI"/>
          </w:rPr>
          <w:t>täältä</w:t>
        </w:r>
      </w:hyperlink>
      <w:r w:rsidR="004C6264" w:rsidRPr="00D36B2F">
        <w:rPr>
          <w:rFonts w:asciiTheme="minorHAnsi" w:hAnsiTheme="minorHAnsi" w:cstheme="minorHAnsi"/>
          <w:lang w:val="fi-FI"/>
        </w:rPr>
        <w:t>.</w:t>
      </w:r>
    </w:p>
    <w:p w14:paraId="4D016421" w14:textId="77777777" w:rsidR="004C6264" w:rsidRPr="00E65836" w:rsidRDefault="004C6264" w:rsidP="00E86841">
      <w:pPr>
        <w:ind w:left="567" w:right="1110"/>
        <w:rPr>
          <w:rFonts w:asciiTheme="minorHAnsi" w:eastAsiaTheme="minorHAnsi" w:hAnsiTheme="minorHAnsi" w:cstheme="minorHAnsi"/>
          <w:lang w:val="fi-FI" w:eastAsia="en-US"/>
        </w:rPr>
      </w:pPr>
    </w:p>
    <w:p w14:paraId="496B35B5" w14:textId="77777777" w:rsidR="004C6264" w:rsidRPr="00F5584B" w:rsidRDefault="004C6264" w:rsidP="00E86841">
      <w:pPr>
        <w:ind w:left="567" w:right="1110"/>
        <w:rPr>
          <w:rFonts w:asciiTheme="minorHAnsi" w:hAnsiTheme="minorHAnsi" w:cstheme="minorHAnsi"/>
          <w:b/>
          <w:bCs/>
          <w:lang w:val="fi-FI"/>
        </w:rPr>
      </w:pPr>
      <w:r w:rsidRPr="00F5584B">
        <w:rPr>
          <w:rFonts w:asciiTheme="minorHAnsi" w:hAnsiTheme="minorHAnsi" w:cstheme="minorHAnsi"/>
          <w:b/>
          <w:bCs/>
          <w:lang w:val="fi-FI"/>
        </w:rPr>
        <w:t>END</w:t>
      </w:r>
    </w:p>
    <w:p w14:paraId="30F833ED" w14:textId="77777777" w:rsidR="004C6264" w:rsidRPr="00F5584B" w:rsidRDefault="004C6264" w:rsidP="00E86841">
      <w:pPr>
        <w:ind w:left="567" w:right="1110"/>
        <w:rPr>
          <w:rFonts w:asciiTheme="minorHAnsi" w:hAnsiTheme="minorHAnsi" w:cstheme="minorHAnsi"/>
          <w:b/>
          <w:bCs/>
          <w:lang w:val="fi-FI"/>
        </w:rPr>
      </w:pPr>
    </w:p>
    <w:p w14:paraId="3CECD667" w14:textId="14C2AA6E" w:rsidR="004C6264" w:rsidRPr="00E65836" w:rsidRDefault="004C6264" w:rsidP="00E86841">
      <w:pPr>
        <w:ind w:left="567" w:right="1110"/>
        <w:rPr>
          <w:rFonts w:asciiTheme="minorHAnsi" w:hAnsiTheme="minorHAnsi" w:cstheme="minorHAnsi"/>
          <w:lang w:val="fi-FI"/>
        </w:rPr>
      </w:pPr>
      <w:r w:rsidRPr="00E65836">
        <w:rPr>
          <w:rFonts w:asciiTheme="minorHAnsi" w:hAnsiTheme="minorHAnsi" w:cstheme="minorHAnsi"/>
          <w:b/>
          <w:lang w:val="fi-FI"/>
        </w:rPr>
        <w:t>Media</w:t>
      </w:r>
      <w:r w:rsidR="00E65836" w:rsidRPr="00E65836">
        <w:rPr>
          <w:rFonts w:asciiTheme="minorHAnsi" w:hAnsiTheme="minorHAnsi" w:cstheme="minorHAnsi"/>
          <w:b/>
          <w:lang w:val="fi-FI"/>
        </w:rPr>
        <w:t>n yhteyshenkilö</w:t>
      </w:r>
      <w:r w:rsidRPr="00E65836">
        <w:rPr>
          <w:rFonts w:asciiTheme="minorHAnsi" w:hAnsiTheme="minorHAnsi" w:cstheme="minorHAnsi"/>
          <w:b/>
          <w:lang w:val="fi-FI"/>
        </w:rPr>
        <w:t xml:space="preserve"> </w:t>
      </w:r>
      <w:r w:rsidR="00F92029" w:rsidRPr="00E65836">
        <w:rPr>
          <w:rFonts w:asciiTheme="minorHAnsi" w:hAnsiTheme="minorHAnsi" w:cstheme="minorHAnsi"/>
          <w:b/>
          <w:lang w:val="fi-FI"/>
        </w:rPr>
        <w:t>—</w:t>
      </w:r>
      <w:r w:rsidRPr="00E65836">
        <w:rPr>
          <w:rFonts w:asciiTheme="minorHAnsi" w:hAnsiTheme="minorHAnsi" w:cstheme="minorHAnsi"/>
          <w:b/>
          <w:lang w:val="fi-FI"/>
        </w:rPr>
        <w:t xml:space="preserve"> </w:t>
      </w:r>
      <w:r w:rsidR="00696CC0" w:rsidRPr="00E65836">
        <w:rPr>
          <w:rFonts w:asciiTheme="minorHAnsi" w:hAnsiTheme="minorHAnsi" w:cstheme="minorHAnsi"/>
          <w:lang w:val="fi-FI"/>
        </w:rPr>
        <w:t>Ulf Bergström (</w:t>
      </w:r>
      <w:hyperlink r:id="rId18" w:history="1">
        <w:r w:rsidR="00696CC0" w:rsidRPr="00E65836">
          <w:rPr>
            <w:rStyle w:val="Hyperlink"/>
            <w:rFonts w:asciiTheme="minorHAnsi" w:hAnsiTheme="minorHAnsi" w:cstheme="minorHAnsi"/>
            <w:lang w:val="fi-FI"/>
          </w:rPr>
          <w:t>u.bergstrom@ext.eib.org</w:t>
        </w:r>
      </w:hyperlink>
      <w:r w:rsidR="00696CC0" w:rsidRPr="00E65836">
        <w:rPr>
          <w:rFonts w:asciiTheme="minorHAnsi" w:hAnsiTheme="minorHAnsi" w:cstheme="minorHAnsi"/>
          <w:lang w:val="fi-FI"/>
        </w:rPr>
        <w:t xml:space="preserve">) </w:t>
      </w:r>
      <w:bookmarkStart w:id="0" w:name="_GoBack"/>
      <w:bookmarkEnd w:id="0"/>
    </w:p>
    <w:p w14:paraId="782E5A48" w14:textId="77777777" w:rsidR="004C6264" w:rsidRPr="00E65836" w:rsidRDefault="004C6264" w:rsidP="00E86841">
      <w:pPr>
        <w:spacing w:after="160" w:line="256" w:lineRule="auto"/>
        <w:ind w:left="567" w:right="1110"/>
        <w:rPr>
          <w:rFonts w:asciiTheme="minorHAnsi" w:eastAsiaTheme="minorHAnsi" w:hAnsiTheme="minorHAnsi" w:cstheme="minorHAnsi"/>
          <w:b/>
          <w:lang w:val="fi-FI" w:eastAsia="en-US"/>
        </w:rPr>
      </w:pPr>
    </w:p>
    <w:p w14:paraId="49071628" w14:textId="77777777" w:rsidR="00E65836" w:rsidRPr="00E65836" w:rsidRDefault="00E65836" w:rsidP="00E65836">
      <w:pPr>
        <w:spacing w:after="160" w:line="256" w:lineRule="auto"/>
        <w:ind w:left="567" w:right="1110"/>
        <w:rPr>
          <w:rFonts w:asciiTheme="minorHAnsi" w:eastAsiaTheme="minorHAnsi" w:hAnsiTheme="minorHAnsi" w:cstheme="minorHAnsi"/>
          <w:b/>
          <w:lang w:val="fi-FI"/>
        </w:rPr>
      </w:pPr>
      <w:r w:rsidRPr="00E65836">
        <w:rPr>
          <w:rFonts w:asciiTheme="minorHAnsi" w:hAnsiTheme="minorHAnsi"/>
          <w:b/>
          <w:lang w:val="fi-FI"/>
        </w:rPr>
        <w:t xml:space="preserve">EIP:n ilmastotutkimuksesta </w:t>
      </w:r>
    </w:p>
    <w:p w14:paraId="2FE9C55D" w14:textId="77777777" w:rsidR="00E65836" w:rsidRPr="00E65836" w:rsidRDefault="00E65836" w:rsidP="00E65836">
      <w:pPr>
        <w:spacing w:after="160" w:line="256" w:lineRule="auto"/>
        <w:ind w:left="567" w:right="1110"/>
        <w:rPr>
          <w:rFonts w:asciiTheme="minorHAnsi" w:eastAsia="Calibri" w:hAnsiTheme="minorHAnsi" w:cstheme="minorHAnsi"/>
          <w:lang w:val="fi-FI"/>
        </w:rPr>
      </w:pPr>
      <w:r w:rsidRPr="00E65836">
        <w:rPr>
          <w:rFonts w:asciiTheme="minorHAnsi" w:hAnsiTheme="minorHAnsi"/>
          <w:lang w:val="fi-FI"/>
        </w:rPr>
        <w:t xml:space="preserve">Euroopan investointipankki järjesti neljännen kerran EIP:n ilmastotutkimuksen, jossa selvitetään kattavasti kansalaisten näkemyksiä ilmastonmuutoksesta. Yhdessä markkinatutkimuslaitos BVA:n kanssa toteutettu tutkimus antaa tietoa ilmastotoimiin liittyvistä asenteista ja odotuksista laajemman keskustelun pohjaksi. Elokuun 26. päivästä syyskuun 22. päivään 2021 käynnissä </w:t>
      </w:r>
      <w:r w:rsidRPr="00E65836">
        <w:rPr>
          <w:rFonts w:asciiTheme="minorHAnsi" w:hAnsiTheme="minorHAnsi"/>
          <w:lang w:val="fi-FI"/>
        </w:rPr>
        <w:lastRenderedPageBreak/>
        <w:t xml:space="preserve">olleeseen tutkimukseen osallistui yli 30 000 vastaajaa, ja siihen saatiin edustava otos kaikista 30 kohdemaasta. </w:t>
      </w:r>
    </w:p>
    <w:p w14:paraId="3645498B" w14:textId="77777777" w:rsidR="00E65836" w:rsidRPr="00F5584B" w:rsidRDefault="00E65836" w:rsidP="00E65836">
      <w:pPr>
        <w:spacing w:after="160" w:line="256" w:lineRule="auto"/>
        <w:ind w:left="567" w:right="1110"/>
        <w:rPr>
          <w:rFonts w:asciiTheme="minorHAnsi" w:eastAsiaTheme="minorHAnsi" w:hAnsiTheme="minorHAnsi" w:cstheme="minorHAnsi"/>
          <w:b/>
          <w:lang w:val="fi-FI"/>
        </w:rPr>
      </w:pPr>
      <w:r w:rsidRPr="00F5584B">
        <w:rPr>
          <w:rFonts w:asciiTheme="minorHAnsi" w:hAnsiTheme="minorHAnsi"/>
          <w:b/>
          <w:lang w:val="fi-FI"/>
        </w:rPr>
        <w:t>Euroopan investointipankista</w:t>
      </w:r>
    </w:p>
    <w:p w14:paraId="1B231B49" w14:textId="77777777" w:rsidR="00E65836" w:rsidRPr="00E65836" w:rsidRDefault="00E65836" w:rsidP="00E65836">
      <w:pPr>
        <w:spacing w:after="160" w:line="256" w:lineRule="auto"/>
        <w:ind w:left="567" w:right="1110"/>
        <w:rPr>
          <w:rFonts w:asciiTheme="minorHAnsi" w:eastAsiaTheme="minorHAnsi" w:hAnsiTheme="minorHAnsi" w:cstheme="minorHAnsi"/>
          <w:b/>
          <w:lang w:val="fi-FI"/>
        </w:rPr>
      </w:pPr>
      <w:r w:rsidRPr="00E65836">
        <w:rPr>
          <w:rFonts w:asciiTheme="minorHAnsi" w:hAnsiTheme="minorHAnsi"/>
          <w:lang w:val="fi-FI"/>
        </w:rPr>
        <w:t xml:space="preserve">Euroopan investointipankki (EIP) on pitkäaikaisia lainoja myöntävä Euroopan unionin rahoituslaitos, jonka omistavat EU:n jäsenvaltiot. Se antaa pitkäaikaista rahoitusta terveen liiketoiminnan edellytykset täyttäviin investointeihin, jotka edistävät EU:n toimintapoliittisten päämäärien toteutumista niin unionissa kuin sen ulkopuolella. Euroopan investointipankki toimii noin 160 maassa ja on maailman suurin ilmastohankkeiden monikansallinen lainoittaja. EIP-ryhmä laati hiljattain Ilmastopankin tiekarttansa, joka auttaa pankkia saavuttamaan kunnianhimoiset tavoitteensa ilmastotoimien ja ympäristökestävyysinvestointien tukemisesta 1 biljoonalla eurolla vuoteen 2030 mennessä sekä yli 50 prosentin rahoitusosuudesta ilmastotoimille ja ympäristökestävyydelle vuoteen 2025 mennessä. Osana tiekarttaa kaikki EIP-ryhmän uudet rahoitustoimet on linjattu tukemaan Pariisin ilmastotoimien tavoitteita ja periaatteita jo vuoden 2021 alusta asti. </w:t>
      </w:r>
    </w:p>
    <w:p w14:paraId="2CDA856E" w14:textId="77777777" w:rsidR="00E65836" w:rsidRPr="00E65836" w:rsidRDefault="00E65836" w:rsidP="00E65836">
      <w:pPr>
        <w:ind w:left="567" w:right="1110"/>
        <w:rPr>
          <w:rFonts w:asciiTheme="minorHAnsi" w:eastAsia="Times New Roman" w:hAnsiTheme="minorHAnsi" w:cstheme="minorHAnsi"/>
          <w:lang w:val="fi-FI" w:eastAsia="en-US"/>
        </w:rPr>
      </w:pPr>
    </w:p>
    <w:p w14:paraId="563D927E" w14:textId="77777777" w:rsidR="00E65836" w:rsidRPr="00F5584B" w:rsidRDefault="00E65836" w:rsidP="00E65836">
      <w:pPr>
        <w:ind w:left="567" w:right="1110"/>
        <w:rPr>
          <w:rFonts w:asciiTheme="minorHAnsi" w:hAnsiTheme="minorHAnsi" w:cstheme="minorHAnsi"/>
          <w:b/>
          <w:lang w:val="fi-FI"/>
        </w:rPr>
      </w:pPr>
      <w:r w:rsidRPr="00F5584B">
        <w:rPr>
          <w:rFonts w:asciiTheme="minorHAnsi" w:hAnsiTheme="minorHAnsi"/>
          <w:b/>
          <w:lang w:val="fi-FI"/>
        </w:rPr>
        <w:t>BVA-tutkimuslaitoksesta</w:t>
      </w:r>
    </w:p>
    <w:p w14:paraId="1329DB32" w14:textId="77777777" w:rsidR="00E65836" w:rsidRPr="00F5584B" w:rsidRDefault="00E65836" w:rsidP="00E65836">
      <w:pPr>
        <w:ind w:left="567" w:right="1110"/>
        <w:rPr>
          <w:rFonts w:asciiTheme="minorHAnsi" w:hAnsiTheme="minorHAnsi" w:cstheme="minorHAnsi"/>
          <w:b/>
          <w:lang w:val="fi-FI"/>
        </w:rPr>
      </w:pPr>
    </w:p>
    <w:p w14:paraId="607B9980" w14:textId="47CAC476" w:rsidR="004C6264" w:rsidRPr="00E65836" w:rsidRDefault="00E65836" w:rsidP="00E65836">
      <w:pPr>
        <w:ind w:left="567" w:right="1110"/>
        <w:rPr>
          <w:rFonts w:asciiTheme="minorHAnsi" w:hAnsiTheme="minorHAnsi" w:cstheme="minorHAnsi"/>
          <w:lang w:val="fi-FI"/>
        </w:rPr>
      </w:pPr>
      <w:r w:rsidRPr="00E65836">
        <w:rPr>
          <w:rFonts w:asciiTheme="minorHAnsi" w:hAnsiTheme="minorHAnsi"/>
          <w:lang w:val="fi-FI"/>
        </w:rPr>
        <w:t>BVA on mielipidetutkimuksiin ja konsultointiin keskittyvä yritys, joka tunnustetaan yhdeksi alansa innovatiivisimmista markkinatutkimuslaitoksista. Käyttötottumuksiin perustuvaan markkinointiin erikoistunut BVA yhdistää toiminnassaan datatieteen ja sosiaalitieteet tehdäkseen tiedosta elävää ja innostavaa. BVA on myös jäsenenä WIN-yhteistyöverkostossa (Worldwide Independent Network of Market Research), johon kuuluu yli 40 maailman johtavaa markkinatutkimuslaitosta.</w:t>
      </w:r>
    </w:p>
    <w:p w14:paraId="240FAB2D" w14:textId="77777777" w:rsidR="004C6264" w:rsidRPr="00E65836" w:rsidRDefault="004C6264" w:rsidP="00E86841">
      <w:pPr>
        <w:spacing w:line="264" w:lineRule="auto"/>
        <w:ind w:left="567" w:right="1110"/>
        <w:rPr>
          <w:rFonts w:asciiTheme="minorHAnsi" w:hAnsiTheme="minorHAnsi" w:cstheme="minorHAnsi"/>
          <w:szCs w:val="22"/>
          <w:lang w:val="fi-FI"/>
        </w:rPr>
      </w:pPr>
    </w:p>
    <w:sectPr w:rsidR="004C6264" w:rsidRPr="00E65836" w:rsidSect="00273560">
      <w:headerReference w:type="default" r:id="rId19"/>
      <w:footerReference w:type="default" r:id="rId20"/>
      <w:pgSz w:w="11906" w:h="16838"/>
      <w:pgMar w:top="212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DE2E9" w14:textId="77777777" w:rsidR="009A7C13" w:rsidRDefault="009A7C13">
      <w:r>
        <w:separator/>
      </w:r>
    </w:p>
  </w:endnote>
  <w:endnote w:type="continuationSeparator" w:id="0">
    <w:p w14:paraId="50E19497" w14:textId="77777777" w:rsidR="009A7C13" w:rsidRDefault="009A7C13">
      <w:r>
        <w:continuationSeparator/>
      </w:r>
    </w:p>
  </w:endnote>
  <w:endnote w:type="continuationNotice" w:id="1">
    <w:p w14:paraId="34A46C06" w14:textId="77777777" w:rsidR="009A7C13" w:rsidRDefault="009A7C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00000000"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45949" w14:textId="734E0E20" w:rsidR="002B4EB2" w:rsidRPr="00265144" w:rsidRDefault="002B4EB2" w:rsidP="00265144">
    <w:pPr>
      <w:pStyle w:val="Footer"/>
      <w:pBdr>
        <w:top w:val="single" w:sz="4" w:space="1" w:color="auto"/>
      </w:pBdr>
      <w:jc w:val="center"/>
      <w:rPr>
        <w:sz w:val="20"/>
        <w:szCs w:val="20"/>
      </w:rPr>
    </w:pPr>
    <w:r w:rsidRPr="00265144">
      <w:rPr>
        <w:rStyle w:val="PageNumber"/>
        <w:sz w:val="20"/>
        <w:szCs w:val="20"/>
      </w:rPr>
      <w:fldChar w:fldCharType="begin"/>
    </w:r>
    <w:r w:rsidRPr="00265144">
      <w:rPr>
        <w:rStyle w:val="PageNumber"/>
        <w:sz w:val="20"/>
        <w:szCs w:val="20"/>
      </w:rPr>
      <w:instrText xml:space="preserve"> PAGE </w:instrText>
    </w:r>
    <w:r w:rsidRPr="00265144">
      <w:rPr>
        <w:rStyle w:val="PageNumber"/>
        <w:sz w:val="20"/>
        <w:szCs w:val="20"/>
      </w:rPr>
      <w:fldChar w:fldCharType="separate"/>
    </w:r>
    <w:r w:rsidR="00D36B2F">
      <w:rPr>
        <w:rStyle w:val="PageNumber"/>
        <w:noProof/>
        <w:sz w:val="20"/>
        <w:szCs w:val="20"/>
      </w:rPr>
      <w:t>4</w:t>
    </w:r>
    <w:r w:rsidRPr="00265144">
      <w:rPr>
        <w:rStyle w:val="PageNumber"/>
        <w:sz w:val="20"/>
        <w:szCs w:val="20"/>
      </w:rPr>
      <w:fldChar w:fldCharType="end"/>
    </w:r>
    <w:r w:rsidRPr="00265144">
      <w:rPr>
        <w:rStyle w:val="PageNumber"/>
        <w:sz w:val="20"/>
        <w:szCs w:val="20"/>
      </w:rPr>
      <w:t>/</w:t>
    </w:r>
    <w:r w:rsidRPr="00265144">
      <w:rPr>
        <w:rStyle w:val="PageNumber"/>
        <w:sz w:val="20"/>
        <w:szCs w:val="20"/>
      </w:rPr>
      <w:fldChar w:fldCharType="begin"/>
    </w:r>
    <w:r w:rsidRPr="00265144">
      <w:rPr>
        <w:rStyle w:val="PageNumber"/>
        <w:sz w:val="20"/>
        <w:szCs w:val="20"/>
      </w:rPr>
      <w:instrText xml:space="preserve"> NUMPAGES </w:instrText>
    </w:r>
    <w:r w:rsidRPr="00265144">
      <w:rPr>
        <w:rStyle w:val="PageNumber"/>
        <w:sz w:val="20"/>
        <w:szCs w:val="20"/>
      </w:rPr>
      <w:fldChar w:fldCharType="separate"/>
    </w:r>
    <w:r w:rsidR="00D36B2F">
      <w:rPr>
        <w:rStyle w:val="PageNumber"/>
        <w:noProof/>
        <w:sz w:val="20"/>
        <w:szCs w:val="20"/>
      </w:rPr>
      <w:t>5</w:t>
    </w:r>
    <w:r w:rsidRPr="00265144">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AF4E9" w14:textId="77777777" w:rsidR="009A7C13" w:rsidRDefault="009A7C13">
      <w:r>
        <w:separator/>
      </w:r>
    </w:p>
  </w:footnote>
  <w:footnote w:type="continuationSeparator" w:id="0">
    <w:p w14:paraId="2394B88D" w14:textId="77777777" w:rsidR="009A7C13" w:rsidRDefault="009A7C13">
      <w:r>
        <w:continuationSeparator/>
      </w:r>
    </w:p>
  </w:footnote>
  <w:footnote w:type="continuationNotice" w:id="1">
    <w:p w14:paraId="0066569E" w14:textId="77777777" w:rsidR="009A7C13" w:rsidRDefault="009A7C1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BF971" w14:textId="106002E6" w:rsidR="000331F4" w:rsidRDefault="00514457" w:rsidP="000331F4">
    <w:pPr>
      <w:pStyle w:val="Header"/>
      <w:tabs>
        <w:tab w:val="clear" w:pos="9072"/>
        <w:tab w:val="right" w:pos="10348"/>
      </w:tabs>
    </w:pPr>
    <w:r>
      <w:rPr>
        <w:noProof/>
        <w:lang w:val="en-US" w:eastAsia="en-US"/>
      </w:rPr>
      <w:drawing>
        <wp:inline distT="0" distB="0" distL="0" distR="0" wp14:anchorId="4E5BD9DE" wp14:editId="0BAC872F">
          <wp:extent cx="1857375" cy="995144"/>
          <wp:effectExtent l="0" t="0" r="0" b="0"/>
          <wp:docPr id="9" name="Picture 9" descr="https://ged.beilux.eib.org/ged/ged.dll?func=ll&amp;objId=51817549&amp;objAction=Open&amp;nexturl=%2Fged%2Fged%2Edll%3Ffunc%3Dll%26objId%3D51794464%26objAction%3Dbrowse%26viewType%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d.beilux.eib.org/ged/ged.dll?func=ll&amp;objId=51817549&amp;objAction=Open&amp;nexturl=%2Fged%2Fged%2Edll%3Ffunc%3Dll%26objId%3D51794464%26objAction%3Dbrowse%26viewType%3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2693" cy="997993"/>
                  </a:xfrm>
                  <a:prstGeom prst="rect">
                    <a:avLst/>
                  </a:prstGeom>
                  <a:noFill/>
                  <a:ln>
                    <a:noFill/>
                  </a:ln>
                </pic:spPr>
              </pic:pic>
            </a:graphicData>
          </a:graphic>
        </wp:inline>
      </w:drawing>
    </w:r>
    <w:r w:rsidR="000331F4">
      <w:tab/>
    </w:r>
    <w:r w:rsidR="000331F4">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7D9B"/>
    <w:multiLevelType w:val="hybridMultilevel"/>
    <w:tmpl w:val="01546988"/>
    <w:lvl w:ilvl="0" w:tplc="0464E9CA">
      <w:start w:val="1"/>
      <w:numFmt w:val="bullet"/>
      <w:lvlText w:val="·"/>
      <w:lvlJc w:val="left"/>
      <w:pPr>
        <w:ind w:left="720" w:hanging="360"/>
      </w:pPr>
      <w:rPr>
        <w:rFonts w:ascii="Symbol" w:hAnsi="Symbol" w:hint="default"/>
      </w:rPr>
    </w:lvl>
    <w:lvl w:ilvl="1" w:tplc="7784A734">
      <w:start w:val="1"/>
      <w:numFmt w:val="bullet"/>
      <w:lvlText w:val="o"/>
      <w:lvlJc w:val="left"/>
      <w:pPr>
        <w:ind w:left="1440" w:hanging="360"/>
      </w:pPr>
      <w:rPr>
        <w:rFonts w:ascii="Courier New" w:hAnsi="Courier New" w:hint="default"/>
      </w:rPr>
    </w:lvl>
    <w:lvl w:ilvl="2" w:tplc="11A2F812">
      <w:start w:val="1"/>
      <w:numFmt w:val="bullet"/>
      <w:lvlText w:val=""/>
      <w:lvlJc w:val="left"/>
      <w:pPr>
        <w:ind w:left="2160" w:hanging="360"/>
      </w:pPr>
      <w:rPr>
        <w:rFonts w:ascii="Wingdings" w:hAnsi="Wingdings" w:hint="default"/>
      </w:rPr>
    </w:lvl>
    <w:lvl w:ilvl="3" w:tplc="894ED67E">
      <w:start w:val="1"/>
      <w:numFmt w:val="bullet"/>
      <w:lvlText w:val=""/>
      <w:lvlJc w:val="left"/>
      <w:pPr>
        <w:ind w:left="2880" w:hanging="360"/>
      </w:pPr>
      <w:rPr>
        <w:rFonts w:ascii="Symbol" w:hAnsi="Symbol" w:hint="default"/>
      </w:rPr>
    </w:lvl>
    <w:lvl w:ilvl="4" w:tplc="57000A7A">
      <w:start w:val="1"/>
      <w:numFmt w:val="bullet"/>
      <w:lvlText w:val="o"/>
      <w:lvlJc w:val="left"/>
      <w:pPr>
        <w:ind w:left="3600" w:hanging="360"/>
      </w:pPr>
      <w:rPr>
        <w:rFonts w:ascii="Courier New" w:hAnsi="Courier New" w:hint="default"/>
      </w:rPr>
    </w:lvl>
    <w:lvl w:ilvl="5" w:tplc="55E6EABA">
      <w:start w:val="1"/>
      <w:numFmt w:val="bullet"/>
      <w:lvlText w:val=""/>
      <w:lvlJc w:val="left"/>
      <w:pPr>
        <w:ind w:left="4320" w:hanging="360"/>
      </w:pPr>
      <w:rPr>
        <w:rFonts w:ascii="Wingdings" w:hAnsi="Wingdings" w:hint="default"/>
      </w:rPr>
    </w:lvl>
    <w:lvl w:ilvl="6" w:tplc="75EEA5A8">
      <w:start w:val="1"/>
      <w:numFmt w:val="bullet"/>
      <w:lvlText w:val=""/>
      <w:lvlJc w:val="left"/>
      <w:pPr>
        <w:ind w:left="5040" w:hanging="360"/>
      </w:pPr>
      <w:rPr>
        <w:rFonts w:ascii="Symbol" w:hAnsi="Symbol" w:hint="default"/>
      </w:rPr>
    </w:lvl>
    <w:lvl w:ilvl="7" w:tplc="933ABAF8">
      <w:start w:val="1"/>
      <w:numFmt w:val="bullet"/>
      <w:lvlText w:val="o"/>
      <w:lvlJc w:val="left"/>
      <w:pPr>
        <w:ind w:left="5760" w:hanging="360"/>
      </w:pPr>
      <w:rPr>
        <w:rFonts w:ascii="Courier New" w:hAnsi="Courier New" w:hint="default"/>
      </w:rPr>
    </w:lvl>
    <w:lvl w:ilvl="8" w:tplc="70F04116">
      <w:start w:val="1"/>
      <w:numFmt w:val="bullet"/>
      <w:lvlText w:val=""/>
      <w:lvlJc w:val="left"/>
      <w:pPr>
        <w:ind w:left="6480" w:hanging="360"/>
      </w:pPr>
      <w:rPr>
        <w:rFonts w:ascii="Wingdings" w:hAnsi="Wingdings" w:hint="default"/>
      </w:rPr>
    </w:lvl>
  </w:abstractNum>
  <w:abstractNum w:abstractNumId="1" w15:restartNumberingAfterBreak="0">
    <w:nsid w:val="13DE6FA3"/>
    <w:multiLevelType w:val="hybridMultilevel"/>
    <w:tmpl w:val="3AC6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00C4F"/>
    <w:multiLevelType w:val="hybridMultilevel"/>
    <w:tmpl w:val="B6BA9EBA"/>
    <w:lvl w:ilvl="0" w:tplc="040C0001">
      <w:start w:val="1"/>
      <w:numFmt w:val="bullet"/>
      <w:lvlText w:val=""/>
      <w:lvlJc w:val="left"/>
      <w:pPr>
        <w:ind w:left="820" w:hanging="360"/>
      </w:pPr>
      <w:rPr>
        <w:rFonts w:ascii="Symbol" w:hAnsi="Symbol"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3" w15:restartNumberingAfterBreak="0">
    <w:nsid w:val="26A5530D"/>
    <w:multiLevelType w:val="hybridMultilevel"/>
    <w:tmpl w:val="B7524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177F49"/>
    <w:multiLevelType w:val="hybridMultilevel"/>
    <w:tmpl w:val="CA30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B330FBA"/>
    <w:multiLevelType w:val="hybridMultilevel"/>
    <w:tmpl w:val="2F6EFE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4793B32"/>
    <w:multiLevelType w:val="hybridMultilevel"/>
    <w:tmpl w:val="764A5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68760BF"/>
    <w:multiLevelType w:val="hybridMultilevel"/>
    <w:tmpl w:val="0512C888"/>
    <w:lvl w:ilvl="0" w:tplc="73843066">
      <w:numFmt w:val="bullet"/>
      <w:lvlText w:val="-"/>
      <w:lvlJc w:val="left"/>
      <w:pPr>
        <w:ind w:left="720" w:hanging="360"/>
      </w:pPr>
      <w:rPr>
        <w:rFonts w:ascii="Calibri" w:eastAsia="PMingLiU"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5F40D7"/>
    <w:multiLevelType w:val="hybridMultilevel"/>
    <w:tmpl w:val="5A086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835086"/>
    <w:multiLevelType w:val="hybridMultilevel"/>
    <w:tmpl w:val="783E43E6"/>
    <w:lvl w:ilvl="0" w:tplc="6B0C4B62">
      <w:numFmt w:val="bullet"/>
      <w:lvlText w:val="-"/>
      <w:lvlJc w:val="left"/>
      <w:pPr>
        <w:ind w:left="720" w:hanging="360"/>
      </w:pPr>
      <w:rPr>
        <w:rFonts w:ascii="Calibri" w:eastAsia="PMingLiU"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8607DE"/>
    <w:multiLevelType w:val="hybridMultilevel"/>
    <w:tmpl w:val="13F06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EDF65C7"/>
    <w:multiLevelType w:val="hybridMultilevel"/>
    <w:tmpl w:val="82C8A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CBD6EF8"/>
    <w:multiLevelType w:val="hybridMultilevel"/>
    <w:tmpl w:val="D2AEEA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0413131"/>
    <w:multiLevelType w:val="hybridMultilevel"/>
    <w:tmpl w:val="FE34C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23D6902"/>
    <w:multiLevelType w:val="hybridMultilevel"/>
    <w:tmpl w:val="1732615E"/>
    <w:lvl w:ilvl="0" w:tplc="86B087AA">
      <w:numFmt w:val="bullet"/>
      <w:lvlText w:val="-"/>
      <w:lvlJc w:val="left"/>
      <w:pPr>
        <w:ind w:left="720" w:hanging="360"/>
      </w:pPr>
      <w:rPr>
        <w:rFonts w:ascii="Calibri" w:eastAsia="PMingLiU"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2"/>
  </w:num>
  <w:num w:numId="4">
    <w:abstractNumId w:val="14"/>
  </w:num>
  <w:num w:numId="5">
    <w:abstractNumId w:val="6"/>
  </w:num>
  <w:num w:numId="6">
    <w:abstractNumId w:val="8"/>
  </w:num>
  <w:num w:numId="7">
    <w:abstractNumId w:val="9"/>
  </w:num>
  <w:num w:numId="8">
    <w:abstractNumId w:val="11"/>
  </w:num>
  <w:num w:numId="9">
    <w:abstractNumId w:val="2"/>
  </w:num>
  <w:num w:numId="10">
    <w:abstractNumId w:val="5"/>
  </w:num>
  <w:num w:numId="11">
    <w:abstractNumId w:val="3"/>
  </w:num>
  <w:num w:numId="12">
    <w:abstractNumId w:val="7"/>
  </w:num>
  <w:num w:numId="13">
    <w:abstractNumId w:val="4"/>
  </w:num>
  <w:num w:numId="14">
    <w:abstractNumId w:val="1"/>
  </w:num>
  <w:num w:numId="1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3CD"/>
    <w:rsid w:val="00000CEB"/>
    <w:rsid w:val="0000104D"/>
    <w:rsid w:val="00001A63"/>
    <w:rsid w:val="00001E71"/>
    <w:rsid w:val="000038F4"/>
    <w:rsid w:val="00004D2D"/>
    <w:rsid w:val="0000658B"/>
    <w:rsid w:val="00006C73"/>
    <w:rsid w:val="00012677"/>
    <w:rsid w:val="000144D1"/>
    <w:rsid w:val="00016181"/>
    <w:rsid w:val="00017A4B"/>
    <w:rsid w:val="000244F5"/>
    <w:rsid w:val="000260AA"/>
    <w:rsid w:val="000260E1"/>
    <w:rsid w:val="00026AAB"/>
    <w:rsid w:val="000276CB"/>
    <w:rsid w:val="00031663"/>
    <w:rsid w:val="00032AFD"/>
    <w:rsid w:val="00033089"/>
    <w:rsid w:val="000331F4"/>
    <w:rsid w:val="0003489D"/>
    <w:rsid w:val="000359C0"/>
    <w:rsid w:val="00037BC9"/>
    <w:rsid w:val="00040863"/>
    <w:rsid w:val="00044145"/>
    <w:rsid w:val="0004580A"/>
    <w:rsid w:val="00045C3E"/>
    <w:rsid w:val="00047A17"/>
    <w:rsid w:val="0005067F"/>
    <w:rsid w:val="0005106D"/>
    <w:rsid w:val="0007351E"/>
    <w:rsid w:val="00073D59"/>
    <w:rsid w:val="00074AC8"/>
    <w:rsid w:val="0007650A"/>
    <w:rsid w:val="00081805"/>
    <w:rsid w:val="00084BE1"/>
    <w:rsid w:val="00085ACD"/>
    <w:rsid w:val="000922EC"/>
    <w:rsid w:val="00094D07"/>
    <w:rsid w:val="000A18F4"/>
    <w:rsid w:val="000A203A"/>
    <w:rsid w:val="000A396C"/>
    <w:rsid w:val="000A59CF"/>
    <w:rsid w:val="000A7F7C"/>
    <w:rsid w:val="000B0413"/>
    <w:rsid w:val="000B49A6"/>
    <w:rsid w:val="000B4FB8"/>
    <w:rsid w:val="000B637D"/>
    <w:rsid w:val="000B7218"/>
    <w:rsid w:val="000C0442"/>
    <w:rsid w:val="000C3DD7"/>
    <w:rsid w:val="000C4044"/>
    <w:rsid w:val="000C4994"/>
    <w:rsid w:val="000C66A0"/>
    <w:rsid w:val="000D22CB"/>
    <w:rsid w:val="000D28BD"/>
    <w:rsid w:val="000D2B1B"/>
    <w:rsid w:val="000D4449"/>
    <w:rsid w:val="000D47D9"/>
    <w:rsid w:val="000D5015"/>
    <w:rsid w:val="000D6CA5"/>
    <w:rsid w:val="000D6F62"/>
    <w:rsid w:val="000E2241"/>
    <w:rsid w:val="000E2850"/>
    <w:rsid w:val="000F0DBC"/>
    <w:rsid w:val="000F532C"/>
    <w:rsid w:val="000F54A8"/>
    <w:rsid w:val="001012D7"/>
    <w:rsid w:val="00101422"/>
    <w:rsid w:val="00102020"/>
    <w:rsid w:val="001039C7"/>
    <w:rsid w:val="00106C7D"/>
    <w:rsid w:val="0011192F"/>
    <w:rsid w:val="00115AF2"/>
    <w:rsid w:val="001171BF"/>
    <w:rsid w:val="001179E5"/>
    <w:rsid w:val="0012030D"/>
    <w:rsid w:val="00120777"/>
    <w:rsid w:val="00124D96"/>
    <w:rsid w:val="00124DBC"/>
    <w:rsid w:val="00127346"/>
    <w:rsid w:val="00127A08"/>
    <w:rsid w:val="0013337E"/>
    <w:rsid w:val="00133B35"/>
    <w:rsid w:val="001369DF"/>
    <w:rsid w:val="00140A7E"/>
    <w:rsid w:val="00141C5A"/>
    <w:rsid w:val="00144E14"/>
    <w:rsid w:val="00146050"/>
    <w:rsid w:val="00147A43"/>
    <w:rsid w:val="001508AD"/>
    <w:rsid w:val="00151B1C"/>
    <w:rsid w:val="00160EF1"/>
    <w:rsid w:val="00161C1B"/>
    <w:rsid w:val="00162E7A"/>
    <w:rsid w:val="00163198"/>
    <w:rsid w:val="00167217"/>
    <w:rsid w:val="00170254"/>
    <w:rsid w:val="00173FA4"/>
    <w:rsid w:val="00175E21"/>
    <w:rsid w:val="001775A7"/>
    <w:rsid w:val="00177D80"/>
    <w:rsid w:val="00177EF5"/>
    <w:rsid w:val="00177F7B"/>
    <w:rsid w:val="00180116"/>
    <w:rsid w:val="001802A6"/>
    <w:rsid w:val="00182E65"/>
    <w:rsid w:val="00185DD8"/>
    <w:rsid w:val="001900BE"/>
    <w:rsid w:val="001908F1"/>
    <w:rsid w:val="00190BA1"/>
    <w:rsid w:val="00190E42"/>
    <w:rsid w:val="001916BA"/>
    <w:rsid w:val="00191F45"/>
    <w:rsid w:val="001A0D77"/>
    <w:rsid w:val="001A39D0"/>
    <w:rsid w:val="001A3A80"/>
    <w:rsid w:val="001A3E26"/>
    <w:rsid w:val="001A60B8"/>
    <w:rsid w:val="001A757B"/>
    <w:rsid w:val="001A7AB2"/>
    <w:rsid w:val="001A7BAC"/>
    <w:rsid w:val="001B0E23"/>
    <w:rsid w:val="001B1727"/>
    <w:rsid w:val="001B3A0A"/>
    <w:rsid w:val="001B3FDA"/>
    <w:rsid w:val="001B5912"/>
    <w:rsid w:val="001C0EC3"/>
    <w:rsid w:val="001D0560"/>
    <w:rsid w:val="001D082B"/>
    <w:rsid w:val="001D3C1C"/>
    <w:rsid w:val="001D464A"/>
    <w:rsid w:val="001D4CC0"/>
    <w:rsid w:val="001D673F"/>
    <w:rsid w:val="001E1709"/>
    <w:rsid w:val="001E17E9"/>
    <w:rsid w:val="001E4079"/>
    <w:rsid w:val="001E5543"/>
    <w:rsid w:val="001E6740"/>
    <w:rsid w:val="001E77F6"/>
    <w:rsid w:val="001E7B13"/>
    <w:rsid w:val="001F09C4"/>
    <w:rsid w:val="001F2BB0"/>
    <w:rsid w:val="001F53B8"/>
    <w:rsid w:val="001F7389"/>
    <w:rsid w:val="00201402"/>
    <w:rsid w:val="002113BD"/>
    <w:rsid w:val="002132DA"/>
    <w:rsid w:val="002156C2"/>
    <w:rsid w:val="00215FEF"/>
    <w:rsid w:val="00222DBD"/>
    <w:rsid w:val="00224E0D"/>
    <w:rsid w:val="00230713"/>
    <w:rsid w:val="00231409"/>
    <w:rsid w:val="002362DF"/>
    <w:rsid w:val="0024278B"/>
    <w:rsid w:val="002479E2"/>
    <w:rsid w:val="00251420"/>
    <w:rsid w:val="00252A22"/>
    <w:rsid w:val="0025355A"/>
    <w:rsid w:val="0025564C"/>
    <w:rsid w:val="00255929"/>
    <w:rsid w:val="00255B35"/>
    <w:rsid w:val="002562D6"/>
    <w:rsid w:val="00256B1F"/>
    <w:rsid w:val="00261466"/>
    <w:rsid w:val="00265144"/>
    <w:rsid w:val="00267236"/>
    <w:rsid w:val="00270660"/>
    <w:rsid w:val="00273560"/>
    <w:rsid w:val="00273E1F"/>
    <w:rsid w:val="00276645"/>
    <w:rsid w:val="0028226F"/>
    <w:rsid w:val="002829D9"/>
    <w:rsid w:val="002830B3"/>
    <w:rsid w:val="002844B0"/>
    <w:rsid w:val="00284D9B"/>
    <w:rsid w:val="00286E7A"/>
    <w:rsid w:val="00287A98"/>
    <w:rsid w:val="002929BA"/>
    <w:rsid w:val="00293008"/>
    <w:rsid w:val="00294A64"/>
    <w:rsid w:val="002975AA"/>
    <w:rsid w:val="002A0F5A"/>
    <w:rsid w:val="002A21AF"/>
    <w:rsid w:val="002A51BF"/>
    <w:rsid w:val="002A52B3"/>
    <w:rsid w:val="002B4EB2"/>
    <w:rsid w:val="002B58D8"/>
    <w:rsid w:val="002C112C"/>
    <w:rsid w:val="002C4AC1"/>
    <w:rsid w:val="002C4ADC"/>
    <w:rsid w:val="002C4D54"/>
    <w:rsid w:val="002C51B6"/>
    <w:rsid w:val="002C57FF"/>
    <w:rsid w:val="002C627A"/>
    <w:rsid w:val="002C7055"/>
    <w:rsid w:val="002D0C60"/>
    <w:rsid w:val="002D4A71"/>
    <w:rsid w:val="002D679E"/>
    <w:rsid w:val="002E0F81"/>
    <w:rsid w:val="002F21CD"/>
    <w:rsid w:val="002F329D"/>
    <w:rsid w:val="002F4A96"/>
    <w:rsid w:val="002F5C35"/>
    <w:rsid w:val="00301F2A"/>
    <w:rsid w:val="00307968"/>
    <w:rsid w:val="003134B7"/>
    <w:rsid w:val="00315042"/>
    <w:rsid w:val="00315D1B"/>
    <w:rsid w:val="00325545"/>
    <w:rsid w:val="0032558A"/>
    <w:rsid w:val="00325707"/>
    <w:rsid w:val="00326EDF"/>
    <w:rsid w:val="00330404"/>
    <w:rsid w:val="00330600"/>
    <w:rsid w:val="003327F8"/>
    <w:rsid w:val="00335A3D"/>
    <w:rsid w:val="00335E1A"/>
    <w:rsid w:val="003366F2"/>
    <w:rsid w:val="0033679E"/>
    <w:rsid w:val="00340146"/>
    <w:rsid w:val="0034512B"/>
    <w:rsid w:val="00350EA9"/>
    <w:rsid w:val="003521F6"/>
    <w:rsid w:val="00352279"/>
    <w:rsid w:val="0035489C"/>
    <w:rsid w:val="003641ED"/>
    <w:rsid w:val="00364A75"/>
    <w:rsid w:val="003650E1"/>
    <w:rsid w:val="00365923"/>
    <w:rsid w:val="00370F67"/>
    <w:rsid w:val="00372769"/>
    <w:rsid w:val="0038049B"/>
    <w:rsid w:val="00381142"/>
    <w:rsid w:val="003917DD"/>
    <w:rsid w:val="00392A14"/>
    <w:rsid w:val="00393C1D"/>
    <w:rsid w:val="00394D1A"/>
    <w:rsid w:val="00397562"/>
    <w:rsid w:val="00397A38"/>
    <w:rsid w:val="003A2061"/>
    <w:rsid w:val="003A3138"/>
    <w:rsid w:val="003A7CC5"/>
    <w:rsid w:val="003B46AF"/>
    <w:rsid w:val="003B5824"/>
    <w:rsid w:val="003B5FA7"/>
    <w:rsid w:val="003B72EB"/>
    <w:rsid w:val="003C235A"/>
    <w:rsid w:val="003C5353"/>
    <w:rsid w:val="003C56D0"/>
    <w:rsid w:val="003C6E8E"/>
    <w:rsid w:val="003C7BA2"/>
    <w:rsid w:val="003C7EB8"/>
    <w:rsid w:val="003D2A7D"/>
    <w:rsid w:val="003D399D"/>
    <w:rsid w:val="003D5AB8"/>
    <w:rsid w:val="003E293C"/>
    <w:rsid w:val="003E3E55"/>
    <w:rsid w:val="003E519F"/>
    <w:rsid w:val="003E6F1B"/>
    <w:rsid w:val="003F1C56"/>
    <w:rsid w:val="003F4620"/>
    <w:rsid w:val="003F4C48"/>
    <w:rsid w:val="00400B3C"/>
    <w:rsid w:val="00401756"/>
    <w:rsid w:val="004050B7"/>
    <w:rsid w:val="004051AD"/>
    <w:rsid w:val="00405725"/>
    <w:rsid w:val="00406A1C"/>
    <w:rsid w:val="00410F08"/>
    <w:rsid w:val="00411751"/>
    <w:rsid w:val="00411A8C"/>
    <w:rsid w:val="00411F2E"/>
    <w:rsid w:val="0041271E"/>
    <w:rsid w:val="00412A97"/>
    <w:rsid w:val="00415015"/>
    <w:rsid w:val="00424645"/>
    <w:rsid w:val="0042511B"/>
    <w:rsid w:val="00431948"/>
    <w:rsid w:val="004346D5"/>
    <w:rsid w:val="00435FC7"/>
    <w:rsid w:val="00436782"/>
    <w:rsid w:val="00436F81"/>
    <w:rsid w:val="0043713D"/>
    <w:rsid w:val="004373F4"/>
    <w:rsid w:val="00440A69"/>
    <w:rsid w:val="00441CE6"/>
    <w:rsid w:val="00444C70"/>
    <w:rsid w:val="004457E1"/>
    <w:rsid w:val="00445B39"/>
    <w:rsid w:val="004511A4"/>
    <w:rsid w:val="00453781"/>
    <w:rsid w:val="00455703"/>
    <w:rsid w:val="00461039"/>
    <w:rsid w:val="00461705"/>
    <w:rsid w:val="00463B30"/>
    <w:rsid w:val="00465C2D"/>
    <w:rsid w:val="0046657D"/>
    <w:rsid w:val="00470782"/>
    <w:rsid w:val="00471C6B"/>
    <w:rsid w:val="00471E0C"/>
    <w:rsid w:val="0047275D"/>
    <w:rsid w:val="00472ED5"/>
    <w:rsid w:val="0047300D"/>
    <w:rsid w:val="00473501"/>
    <w:rsid w:val="00474C40"/>
    <w:rsid w:val="00483500"/>
    <w:rsid w:val="00483824"/>
    <w:rsid w:val="004839E1"/>
    <w:rsid w:val="004847B7"/>
    <w:rsid w:val="00486853"/>
    <w:rsid w:val="00487D20"/>
    <w:rsid w:val="00490E3F"/>
    <w:rsid w:val="00492761"/>
    <w:rsid w:val="00494752"/>
    <w:rsid w:val="004975F4"/>
    <w:rsid w:val="004A32AD"/>
    <w:rsid w:val="004A4CE0"/>
    <w:rsid w:val="004A773D"/>
    <w:rsid w:val="004B252F"/>
    <w:rsid w:val="004B5334"/>
    <w:rsid w:val="004B53F2"/>
    <w:rsid w:val="004B5E8C"/>
    <w:rsid w:val="004B633D"/>
    <w:rsid w:val="004C2F79"/>
    <w:rsid w:val="004C43D4"/>
    <w:rsid w:val="004C6264"/>
    <w:rsid w:val="004C63F4"/>
    <w:rsid w:val="004C6E55"/>
    <w:rsid w:val="004C753F"/>
    <w:rsid w:val="004D1322"/>
    <w:rsid w:val="004D1399"/>
    <w:rsid w:val="004D19D1"/>
    <w:rsid w:val="004D5FAD"/>
    <w:rsid w:val="004E14DF"/>
    <w:rsid w:val="004E17E2"/>
    <w:rsid w:val="004E29FE"/>
    <w:rsid w:val="004E3F5A"/>
    <w:rsid w:val="004E44D7"/>
    <w:rsid w:val="004E7B0A"/>
    <w:rsid w:val="004F0342"/>
    <w:rsid w:val="004F123D"/>
    <w:rsid w:val="004F162F"/>
    <w:rsid w:val="004F1ED0"/>
    <w:rsid w:val="004F5B21"/>
    <w:rsid w:val="004F65AB"/>
    <w:rsid w:val="004F7B66"/>
    <w:rsid w:val="005018D9"/>
    <w:rsid w:val="00501CD4"/>
    <w:rsid w:val="005040D6"/>
    <w:rsid w:val="005066DB"/>
    <w:rsid w:val="00511F5F"/>
    <w:rsid w:val="0051291C"/>
    <w:rsid w:val="005142FE"/>
    <w:rsid w:val="00514457"/>
    <w:rsid w:val="00517CAB"/>
    <w:rsid w:val="0052074B"/>
    <w:rsid w:val="005219B2"/>
    <w:rsid w:val="00522236"/>
    <w:rsid w:val="0052392A"/>
    <w:rsid w:val="0053021E"/>
    <w:rsid w:val="005303A5"/>
    <w:rsid w:val="00532F81"/>
    <w:rsid w:val="005330C5"/>
    <w:rsid w:val="0053560B"/>
    <w:rsid w:val="00535C41"/>
    <w:rsid w:val="005404E2"/>
    <w:rsid w:val="005436A3"/>
    <w:rsid w:val="005463A6"/>
    <w:rsid w:val="0054645C"/>
    <w:rsid w:val="00550170"/>
    <w:rsid w:val="00554B9F"/>
    <w:rsid w:val="00557C89"/>
    <w:rsid w:val="00562C48"/>
    <w:rsid w:val="00563296"/>
    <w:rsid w:val="00564643"/>
    <w:rsid w:val="00567740"/>
    <w:rsid w:val="00567C30"/>
    <w:rsid w:val="00573200"/>
    <w:rsid w:val="005741F9"/>
    <w:rsid w:val="00574E14"/>
    <w:rsid w:val="0057538E"/>
    <w:rsid w:val="0057593E"/>
    <w:rsid w:val="00576E6A"/>
    <w:rsid w:val="00577676"/>
    <w:rsid w:val="00577994"/>
    <w:rsid w:val="0058104A"/>
    <w:rsid w:val="00582A6A"/>
    <w:rsid w:val="00590887"/>
    <w:rsid w:val="00592FB2"/>
    <w:rsid w:val="005961CF"/>
    <w:rsid w:val="005A07BD"/>
    <w:rsid w:val="005A1243"/>
    <w:rsid w:val="005A3003"/>
    <w:rsid w:val="005A3B19"/>
    <w:rsid w:val="005A51C4"/>
    <w:rsid w:val="005A5889"/>
    <w:rsid w:val="005B01E5"/>
    <w:rsid w:val="005B2C3F"/>
    <w:rsid w:val="005B3318"/>
    <w:rsid w:val="005B7633"/>
    <w:rsid w:val="005C259F"/>
    <w:rsid w:val="005C46F0"/>
    <w:rsid w:val="005C5733"/>
    <w:rsid w:val="005D0A69"/>
    <w:rsid w:val="005D2318"/>
    <w:rsid w:val="005D43E2"/>
    <w:rsid w:val="005D6CB4"/>
    <w:rsid w:val="005E1935"/>
    <w:rsid w:val="005E2D6C"/>
    <w:rsid w:val="005E711C"/>
    <w:rsid w:val="005F26F5"/>
    <w:rsid w:val="005F3658"/>
    <w:rsid w:val="005F51CB"/>
    <w:rsid w:val="005F76B3"/>
    <w:rsid w:val="005F7B12"/>
    <w:rsid w:val="00600711"/>
    <w:rsid w:val="006018F3"/>
    <w:rsid w:val="0060328B"/>
    <w:rsid w:val="006056BD"/>
    <w:rsid w:val="00610FD2"/>
    <w:rsid w:val="0061354C"/>
    <w:rsid w:val="006174B1"/>
    <w:rsid w:val="006228E4"/>
    <w:rsid w:val="006231D5"/>
    <w:rsid w:val="0062533B"/>
    <w:rsid w:val="006276B1"/>
    <w:rsid w:val="00630AD6"/>
    <w:rsid w:val="006317DC"/>
    <w:rsid w:val="00631844"/>
    <w:rsid w:val="006318C8"/>
    <w:rsid w:val="006331D5"/>
    <w:rsid w:val="00633C0C"/>
    <w:rsid w:val="00636228"/>
    <w:rsid w:val="00636A1A"/>
    <w:rsid w:val="00640C35"/>
    <w:rsid w:val="00651CC9"/>
    <w:rsid w:val="00653545"/>
    <w:rsid w:val="00653728"/>
    <w:rsid w:val="006545FF"/>
    <w:rsid w:val="0065502E"/>
    <w:rsid w:val="006551C6"/>
    <w:rsid w:val="006551F7"/>
    <w:rsid w:val="006564FF"/>
    <w:rsid w:val="006567B6"/>
    <w:rsid w:val="00657013"/>
    <w:rsid w:val="00657107"/>
    <w:rsid w:val="00664954"/>
    <w:rsid w:val="006660A5"/>
    <w:rsid w:val="006770C3"/>
    <w:rsid w:val="0068098C"/>
    <w:rsid w:val="0068632D"/>
    <w:rsid w:val="00693930"/>
    <w:rsid w:val="00693FFE"/>
    <w:rsid w:val="00696CC0"/>
    <w:rsid w:val="006A387B"/>
    <w:rsid w:val="006B04AD"/>
    <w:rsid w:val="006B51FE"/>
    <w:rsid w:val="006B63ED"/>
    <w:rsid w:val="006C297B"/>
    <w:rsid w:val="006C6E20"/>
    <w:rsid w:val="006D3DAD"/>
    <w:rsid w:val="006E259C"/>
    <w:rsid w:val="006E287B"/>
    <w:rsid w:val="006E3CC9"/>
    <w:rsid w:val="006F18D0"/>
    <w:rsid w:val="006F4431"/>
    <w:rsid w:val="006F5454"/>
    <w:rsid w:val="006F57F6"/>
    <w:rsid w:val="006F6294"/>
    <w:rsid w:val="006F7BE1"/>
    <w:rsid w:val="00705ED7"/>
    <w:rsid w:val="00706227"/>
    <w:rsid w:val="007068C6"/>
    <w:rsid w:val="007070C8"/>
    <w:rsid w:val="0070712D"/>
    <w:rsid w:val="00707CB0"/>
    <w:rsid w:val="00710B2A"/>
    <w:rsid w:val="0071153B"/>
    <w:rsid w:val="00712C2D"/>
    <w:rsid w:val="00712DE2"/>
    <w:rsid w:val="00714001"/>
    <w:rsid w:val="0071661D"/>
    <w:rsid w:val="00716739"/>
    <w:rsid w:val="00717418"/>
    <w:rsid w:val="007203E9"/>
    <w:rsid w:val="00721002"/>
    <w:rsid w:val="00721588"/>
    <w:rsid w:val="007226EE"/>
    <w:rsid w:val="0072419C"/>
    <w:rsid w:val="00724D9D"/>
    <w:rsid w:val="00726FA6"/>
    <w:rsid w:val="00731A45"/>
    <w:rsid w:val="00732DD9"/>
    <w:rsid w:val="00736FFC"/>
    <w:rsid w:val="00740C8F"/>
    <w:rsid w:val="00743AB3"/>
    <w:rsid w:val="00745D2B"/>
    <w:rsid w:val="007467E0"/>
    <w:rsid w:val="00750582"/>
    <w:rsid w:val="00750B9F"/>
    <w:rsid w:val="00756489"/>
    <w:rsid w:val="0075673B"/>
    <w:rsid w:val="00757457"/>
    <w:rsid w:val="00757560"/>
    <w:rsid w:val="00760B0B"/>
    <w:rsid w:val="00761FD8"/>
    <w:rsid w:val="00762442"/>
    <w:rsid w:val="00762ED6"/>
    <w:rsid w:val="00766781"/>
    <w:rsid w:val="00767B8F"/>
    <w:rsid w:val="0077028B"/>
    <w:rsid w:val="00772F12"/>
    <w:rsid w:val="00773D1A"/>
    <w:rsid w:val="0078176E"/>
    <w:rsid w:val="00784B56"/>
    <w:rsid w:val="00785F04"/>
    <w:rsid w:val="00786284"/>
    <w:rsid w:val="00790C50"/>
    <w:rsid w:val="0079503D"/>
    <w:rsid w:val="0079799F"/>
    <w:rsid w:val="007A0D1D"/>
    <w:rsid w:val="007A3087"/>
    <w:rsid w:val="007A4AE1"/>
    <w:rsid w:val="007A5D5C"/>
    <w:rsid w:val="007B0563"/>
    <w:rsid w:val="007B200A"/>
    <w:rsid w:val="007B448C"/>
    <w:rsid w:val="007B5DE5"/>
    <w:rsid w:val="007B7D29"/>
    <w:rsid w:val="007B7FFE"/>
    <w:rsid w:val="007C43C7"/>
    <w:rsid w:val="007C4537"/>
    <w:rsid w:val="007C57BF"/>
    <w:rsid w:val="007D075D"/>
    <w:rsid w:val="007D4A3E"/>
    <w:rsid w:val="007E023A"/>
    <w:rsid w:val="007E0284"/>
    <w:rsid w:val="007E1087"/>
    <w:rsid w:val="007E6AA4"/>
    <w:rsid w:val="007E752D"/>
    <w:rsid w:val="007F1521"/>
    <w:rsid w:val="007F3FFD"/>
    <w:rsid w:val="007F446D"/>
    <w:rsid w:val="007F4F66"/>
    <w:rsid w:val="007F542A"/>
    <w:rsid w:val="007F5798"/>
    <w:rsid w:val="0080190C"/>
    <w:rsid w:val="0080237D"/>
    <w:rsid w:val="00802600"/>
    <w:rsid w:val="00804E65"/>
    <w:rsid w:val="00806C1D"/>
    <w:rsid w:val="008078D9"/>
    <w:rsid w:val="008102BC"/>
    <w:rsid w:val="00811311"/>
    <w:rsid w:val="00815173"/>
    <w:rsid w:val="0082194B"/>
    <w:rsid w:val="0082195A"/>
    <w:rsid w:val="00822137"/>
    <w:rsid w:val="00822EB6"/>
    <w:rsid w:val="00825437"/>
    <w:rsid w:val="00827C49"/>
    <w:rsid w:val="00835307"/>
    <w:rsid w:val="00835BB9"/>
    <w:rsid w:val="00835F53"/>
    <w:rsid w:val="0083612B"/>
    <w:rsid w:val="00840149"/>
    <w:rsid w:val="008424A3"/>
    <w:rsid w:val="00843221"/>
    <w:rsid w:val="00846DF1"/>
    <w:rsid w:val="00850C7D"/>
    <w:rsid w:val="00851DF3"/>
    <w:rsid w:val="00853A25"/>
    <w:rsid w:val="00853B16"/>
    <w:rsid w:val="00853DA5"/>
    <w:rsid w:val="00855C02"/>
    <w:rsid w:val="00857356"/>
    <w:rsid w:val="00863191"/>
    <w:rsid w:val="00863338"/>
    <w:rsid w:val="00863EAC"/>
    <w:rsid w:val="008645F4"/>
    <w:rsid w:val="00866FF9"/>
    <w:rsid w:val="008721C9"/>
    <w:rsid w:val="0087415C"/>
    <w:rsid w:val="00875C0F"/>
    <w:rsid w:val="00876318"/>
    <w:rsid w:val="0088390A"/>
    <w:rsid w:val="008858CF"/>
    <w:rsid w:val="00885EED"/>
    <w:rsid w:val="00886B10"/>
    <w:rsid w:val="00891651"/>
    <w:rsid w:val="008A0BBD"/>
    <w:rsid w:val="008A14C6"/>
    <w:rsid w:val="008A4B4C"/>
    <w:rsid w:val="008B0CF3"/>
    <w:rsid w:val="008B556B"/>
    <w:rsid w:val="008C0455"/>
    <w:rsid w:val="008C2E18"/>
    <w:rsid w:val="008C3574"/>
    <w:rsid w:val="008D059A"/>
    <w:rsid w:val="008D524A"/>
    <w:rsid w:val="008E1FF1"/>
    <w:rsid w:val="008E35EA"/>
    <w:rsid w:val="008E3DAF"/>
    <w:rsid w:val="008E3F86"/>
    <w:rsid w:val="008E6846"/>
    <w:rsid w:val="008E7196"/>
    <w:rsid w:val="008E7503"/>
    <w:rsid w:val="008F1FC5"/>
    <w:rsid w:val="008F34BF"/>
    <w:rsid w:val="008F4C3F"/>
    <w:rsid w:val="0090017E"/>
    <w:rsid w:val="009012FB"/>
    <w:rsid w:val="00903649"/>
    <w:rsid w:val="00905A5D"/>
    <w:rsid w:val="009061B7"/>
    <w:rsid w:val="0090639F"/>
    <w:rsid w:val="00906404"/>
    <w:rsid w:val="00907337"/>
    <w:rsid w:val="009108F5"/>
    <w:rsid w:val="00910B66"/>
    <w:rsid w:val="00911D34"/>
    <w:rsid w:val="00911DCF"/>
    <w:rsid w:val="009130A4"/>
    <w:rsid w:val="0091357B"/>
    <w:rsid w:val="00914B92"/>
    <w:rsid w:val="00915468"/>
    <w:rsid w:val="009162F3"/>
    <w:rsid w:val="00916D81"/>
    <w:rsid w:val="00920759"/>
    <w:rsid w:val="00921402"/>
    <w:rsid w:val="009225E3"/>
    <w:rsid w:val="00925AF8"/>
    <w:rsid w:val="00927FC1"/>
    <w:rsid w:val="00931A71"/>
    <w:rsid w:val="00931F32"/>
    <w:rsid w:val="0093250B"/>
    <w:rsid w:val="00934FAA"/>
    <w:rsid w:val="009409F7"/>
    <w:rsid w:val="00944116"/>
    <w:rsid w:val="009442FF"/>
    <w:rsid w:val="00944B8A"/>
    <w:rsid w:val="00944BFA"/>
    <w:rsid w:val="00950FF5"/>
    <w:rsid w:val="00952E05"/>
    <w:rsid w:val="009550F1"/>
    <w:rsid w:val="0095538C"/>
    <w:rsid w:val="009555CB"/>
    <w:rsid w:val="00956C7D"/>
    <w:rsid w:val="00961E7F"/>
    <w:rsid w:val="00967539"/>
    <w:rsid w:val="00970115"/>
    <w:rsid w:val="0097056E"/>
    <w:rsid w:val="009739FE"/>
    <w:rsid w:val="0097565E"/>
    <w:rsid w:val="00975C85"/>
    <w:rsid w:val="00977D0E"/>
    <w:rsid w:val="0098148A"/>
    <w:rsid w:val="0098161F"/>
    <w:rsid w:val="00982158"/>
    <w:rsid w:val="009854CF"/>
    <w:rsid w:val="00987681"/>
    <w:rsid w:val="009931AF"/>
    <w:rsid w:val="00993A4B"/>
    <w:rsid w:val="009957B6"/>
    <w:rsid w:val="009A0D4A"/>
    <w:rsid w:val="009A2692"/>
    <w:rsid w:val="009A3DA3"/>
    <w:rsid w:val="009A3F2A"/>
    <w:rsid w:val="009A4263"/>
    <w:rsid w:val="009A6D3D"/>
    <w:rsid w:val="009A7C13"/>
    <w:rsid w:val="009B1541"/>
    <w:rsid w:val="009B2EF0"/>
    <w:rsid w:val="009B341B"/>
    <w:rsid w:val="009B6B4F"/>
    <w:rsid w:val="009C4A53"/>
    <w:rsid w:val="009C54C9"/>
    <w:rsid w:val="009C5545"/>
    <w:rsid w:val="009C58C7"/>
    <w:rsid w:val="009C5E9D"/>
    <w:rsid w:val="009C677B"/>
    <w:rsid w:val="009C6C1C"/>
    <w:rsid w:val="009D04D5"/>
    <w:rsid w:val="009E39D3"/>
    <w:rsid w:val="009F3EB4"/>
    <w:rsid w:val="009F3EF6"/>
    <w:rsid w:val="009F4C8E"/>
    <w:rsid w:val="009F6579"/>
    <w:rsid w:val="009F6AFF"/>
    <w:rsid w:val="009F7FEB"/>
    <w:rsid w:val="00A00900"/>
    <w:rsid w:val="00A02F5F"/>
    <w:rsid w:val="00A0421A"/>
    <w:rsid w:val="00A050B7"/>
    <w:rsid w:val="00A0647A"/>
    <w:rsid w:val="00A133DD"/>
    <w:rsid w:val="00A14BE1"/>
    <w:rsid w:val="00A14D4E"/>
    <w:rsid w:val="00A15A9C"/>
    <w:rsid w:val="00A15F3E"/>
    <w:rsid w:val="00A1701E"/>
    <w:rsid w:val="00A20FCE"/>
    <w:rsid w:val="00A21016"/>
    <w:rsid w:val="00A2260E"/>
    <w:rsid w:val="00A26326"/>
    <w:rsid w:val="00A31AEF"/>
    <w:rsid w:val="00A33AD1"/>
    <w:rsid w:val="00A50087"/>
    <w:rsid w:val="00A539BF"/>
    <w:rsid w:val="00A55E04"/>
    <w:rsid w:val="00A57E5E"/>
    <w:rsid w:val="00A619A6"/>
    <w:rsid w:val="00A62F9C"/>
    <w:rsid w:val="00A71DC1"/>
    <w:rsid w:val="00A773AE"/>
    <w:rsid w:val="00A80F2D"/>
    <w:rsid w:val="00A84834"/>
    <w:rsid w:val="00A85651"/>
    <w:rsid w:val="00A8681C"/>
    <w:rsid w:val="00A91789"/>
    <w:rsid w:val="00A93077"/>
    <w:rsid w:val="00A951A9"/>
    <w:rsid w:val="00A95829"/>
    <w:rsid w:val="00AA2F5A"/>
    <w:rsid w:val="00AA3307"/>
    <w:rsid w:val="00AA575F"/>
    <w:rsid w:val="00AB1532"/>
    <w:rsid w:val="00AB2A5E"/>
    <w:rsid w:val="00AB3628"/>
    <w:rsid w:val="00AB5CBC"/>
    <w:rsid w:val="00AB6269"/>
    <w:rsid w:val="00AC23BF"/>
    <w:rsid w:val="00AC45B4"/>
    <w:rsid w:val="00AC7F75"/>
    <w:rsid w:val="00AD3037"/>
    <w:rsid w:val="00AD3C4C"/>
    <w:rsid w:val="00AE10E5"/>
    <w:rsid w:val="00AE2EB9"/>
    <w:rsid w:val="00AF251E"/>
    <w:rsid w:val="00B04E63"/>
    <w:rsid w:val="00B05EBD"/>
    <w:rsid w:val="00B07EC5"/>
    <w:rsid w:val="00B108F1"/>
    <w:rsid w:val="00B10C9C"/>
    <w:rsid w:val="00B11ED1"/>
    <w:rsid w:val="00B13497"/>
    <w:rsid w:val="00B13EDC"/>
    <w:rsid w:val="00B14288"/>
    <w:rsid w:val="00B23285"/>
    <w:rsid w:val="00B249C4"/>
    <w:rsid w:val="00B253E8"/>
    <w:rsid w:val="00B25F04"/>
    <w:rsid w:val="00B262BA"/>
    <w:rsid w:val="00B269C8"/>
    <w:rsid w:val="00B303D9"/>
    <w:rsid w:val="00B30B6A"/>
    <w:rsid w:val="00B31AED"/>
    <w:rsid w:val="00B31D27"/>
    <w:rsid w:val="00B33C4D"/>
    <w:rsid w:val="00B34C53"/>
    <w:rsid w:val="00B3528D"/>
    <w:rsid w:val="00B357B6"/>
    <w:rsid w:val="00B3669D"/>
    <w:rsid w:val="00B40501"/>
    <w:rsid w:val="00B464E9"/>
    <w:rsid w:val="00B4770B"/>
    <w:rsid w:val="00B5573F"/>
    <w:rsid w:val="00B57B48"/>
    <w:rsid w:val="00B61400"/>
    <w:rsid w:val="00B61C3C"/>
    <w:rsid w:val="00B755B8"/>
    <w:rsid w:val="00B83D4A"/>
    <w:rsid w:val="00B87326"/>
    <w:rsid w:val="00B87838"/>
    <w:rsid w:val="00B93C12"/>
    <w:rsid w:val="00B96F0B"/>
    <w:rsid w:val="00BA03CD"/>
    <w:rsid w:val="00BA2F46"/>
    <w:rsid w:val="00BA5D33"/>
    <w:rsid w:val="00BA6051"/>
    <w:rsid w:val="00BA65DD"/>
    <w:rsid w:val="00BB3C22"/>
    <w:rsid w:val="00BB3E2B"/>
    <w:rsid w:val="00BB40DE"/>
    <w:rsid w:val="00BB5D05"/>
    <w:rsid w:val="00BB63AB"/>
    <w:rsid w:val="00BB76D0"/>
    <w:rsid w:val="00BB7C62"/>
    <w:rsid w:val="00BC169A"/>
    <w:rsid w:val="00BC27B8"/>
    <w:rsid w:val="00BC3261"/>
    <w:rsid w:val="00BC3798"/>
    <w:rsid w:val="00BC47BB"/>
    <w:rsid w:val="00BC7550"/>
    <w:rsid w:val="00BD4D53"/>
    <w:rsid w:val="00BD5365"/>
    <w:rsid w:val="00BD6504"/>
    <w:rsid w:val="00BD7157"/>
    <w:rsid w:val="00BE243A"/>
    <w:rsid w:val="00BE28F7"/>
    <w:rsid w:val="00BE61C6"/>
    <w:rsid w:val="00BF0706"/>
    <w:rsid w:val="00BF1B63"/>
    <w:rsid w:val="00BF476D"/>
    <w:rsid w:val="00C010D6"/>
    <w:rsid w:val="00C05E78"/>
    <w:rsid w:val="00C1117F"/>
    <w:rsid w:val="00C11B6F"/>
    <w:rsid w:val="00C2546E"/>
    <w:rsid w:val="00C26230"/>
    <w:rsid w:val="00C31B84"/>
    <w:rsid w:val="00C3449D"/>
    <w:rsid w:val="00C409C3"/>
    <w:rsid w:val="00C415EB"/>
    <w:rsid w:val="00C41A46"/>
    <w:rsid w:val="00C50724"/>
    <w:rsid w:val="00C54A1C"/>
    <w:rsid w:val="00C556DA"/>
    <w:rsid w:val="00C55AC1"/>
    <w:rsid w:val="00C55F47"/>
    <w:rsid w:val="00C571EE"/>
    <w:rsid w:val="00C57C8E"/>
    <w:rsid w:val="00C60F1F"/>
    <w:rsid w:val="00C62FB1"/>
    <w:rsid w:val="00C656F9"/>
    <w:rsid w:val="00C662AC"/>
    <w:rsid w:val="00C674F3"/>
    <w:rsid w:val="00C71369"/>
    <w:rsid w:val="00C72732"/>
    <w:rsid w:val="00C7352A"/>
    <w:rsid w:val="00C73D48"/>
    <w:rsid w:val="00C7604B"/>
    <w:rsid w:val="00C77080"/>
    <w:rsid w:val="00C77B1E"/>
    <w:rsid w:val="00C81F92"/>
    <w:rsid w:val="00C90707"/>
    <w:rsid w:val="00C92238"/>
    <w:rsid w:val="00C9541D"/>
    <w:rsid w:val="00C96056"/>
    <w:rsid w:val="00C9661E"/>
    <w:rsid w:val="00CA1B9F"/>
    <w:rsid w:val="00CA2D0B"/>
    <w:rsid w:val="00CA46F5"/>
    <w:rsid w:val="00CA4F59"/>
    <w:rsid w:val="00CA7A40"/>
    <w:rsid w:val="00CB19D7"/>
    <w:rsid w:val="00CB2CD9"/>
    <w:rsid w:val="00CB4C7D"/>
    <w:rsid w:val="00CB6952"/>
    <w:rsid w:val="00CC076D"/>
    <w:rsid w:val="00CC29C9"/>
    <w:rsid w:val="00CC3D94"/>
    <w:rsid w:val="00CC57F4"/>
    <w:rsid w:val="00CC7B17"/>
    <w:rsid w:val="00CD0773"/>
    <w:rsid w:val="00CD3BF0"/>
    <w:rsid w:val="00CD62D3"/>
    <w:rsid w:val="00CD7EC9"/>
    <w:rsid w:val="00CE5EE2"/>
    <w:rsid w:val="00D00B29"/>
    <w:rsid w:val="00D07453"/>
    <w:rsid w:val="00D07BFF"/>
    <w:rsid w:val="00D11CE6"/>
    <w:rsid w:val="00D130C5"/>
    <w:rsid w:val="00D138CD"/>
    <w:rsid w:val="00D148A4"/>
    <w:rsid w:val="00D15063"/>
    <w:rsid w:val="00D16C86"/>
    <w:rsid w:val="00D226A1"/>
    <w:rsid w:val="00D269E4"/>
    <w:rsid w:val="00D279D2"/>
    <w:rsid w:val="00D30715"/>
    <w:rsid w:val="00D34AC2"/>
    <w:rsid w:val="00D36B2F"/>
    <w:rsid w:val="00D40126"/>
    <w:rsid w:val="00D432FF"/>
    <w:rsid w:val="00D442DF"/>
    <w:rsid w:val="00D45008"/>
    <w:rsid w:val="00D46265"/>
    <w:rsid w:val="00D4705B"/>
    <w:rsid w:val="00D501C9"/>
    <w:rsid w:val="00D52831"/>
    <w:rsid w:val="00D55ADE"/>
    <w:rsid w:val="00D55C44"/>
    <w:rsid w:val="00D57018"/>
    <w:rsid w:val="00D623CD"/>
    <w:rsid w:val="00D631E0"/>
    <w:rsid w:val="00D64A4C"/>
    <w:rsid w:val="00D65B1F"/>
    <w:rsid w:val="00D67901"/>
    <w:rsid w:val="00D7174F"/>
    <w:rsid w:val="00D734AA"/>
    <w:rsid w:val="00D73CEB"/>
    <w:rsid w:val="00D74FDD"/>
    <w:rsid w:val="00D7522F"/>
    <w:rsid w:val="00D765A5"/>
    <w:rsid w:val="00D766C9"/>
    <w:rsid w:val="00D76EB3"/>
    <w:rsid w:val="00D7788E"/>
    <w:rsid w:val="00D81B19"/>
    <w:rsid w:val="00D8383A"/>
    <w:rsid w:val="00D85D61"/>
    <w:rsid w:val="00D86F92"/>
    <w:rsid w:val="00D91DD7"/>
    <w:rsid w:val="00D9392C"/>
    <w:rsid w:val="00D97E83"/>
    <w:rsid w:val="00DB245B"/>
    <w:rsid w:val="00DB3BCB"/>
    <w:rsid w:val="00DB4F5C"/>
    <w:rsid w:val="00DB5D7F"/>
    <w:rsid w:val="00DB7789"/>
    <w:rsid w:val="00DB7E35"/>
    <w:rsid w:val="00DC0309"/>
    <w:rsid w:val="00DC0FF1"/>
    <w:rsid w:val="00DC2D08"/>
    <w:rsid w:val="00DC5C8C"/>
    <w:rsid w:val="00DC78F1"/>
    <w:rsid w:val="00DD1A2C"/>
    <w:rsid w:val="00DD1BAA"/>
    <w:rsid w:val="00DD3302"/>
    <w:rsid w:val="00DD5359"/>
    <w:rsid w:val="00DD7D7E"/>
    <w:rsid w:val="00DE0ADE"/>
    <w:rsid w:val="00DE1039"/>
    <w:rsid w:val="00DE23E9"/>
    <w:rsid w:val="00DE46BC"/>
    <w:rsid w:val="00DE617A"/>
    <w:rsid w:val="00DF2761"/>
    <w:rsid w:val="00DF3F74"/>
    <w:rsid w:val="00DF627D"/>
    <w:rsid w:val="00DF64E9"/>
    <w:rsid w:val="00DF708A"/>
    <w:rsid w:val="00E01DB5"/>
    <w:rsid w:val="00E021EA"/>
    <w:rsid w:val="00E04388"/>
    <w:rsid w:val="00E0705A"/>
    <w:rsid w:val="00E07CC0"/>
    <w:rsid w:val="00E14BA9"/>
    <w:rsid w:val="00E1584D"/>
    <w:rsid w:val="00E20506"/>
    <w:rsid w:val="00E215D4"/>
    <w:rsid w:val="00E24D79"/>
    <w:rsid w:val="00E3061A"/>
    <w:rsid w:val="00E31730"/>
    <w:rsid w:val="00E31E6E"/>
    <w:rsid w:val="00E33DA6"/>
    <w:rsid w:val="00E350F4"/>
    <w:rsid w:val="00E35240"/>
    <w:rsid w:val="00E35916"/>
    <w:rsid w:val="00E37884"/>
    <w:rsid w:val="00E404AA"/>
    <w:rsid w:val="00E40835"/>
    <w:rsid w:val="00E41E64"/>
    <w:rsid w:val="00E437F8"/>
    <w:rsid w:val="00E47262"/>
    <w:rsid w:val="00E52D21"/>
    <w:rsid w:val="00E53E1B"/>
    <w:rsid w:val="00E552DF"/>
    <w:rsid w:val="00E560BD"/>
    <w:rsid w:val="00E6025E"/>
    <w:rsid w:val="00E6121F"/>
    <w:rsid w:val="00E6133B"/>
    <w:rsid w:val="00E61561"/>
    <w:rsid w:val="00E61C8F"/>
    <w:rsid w:val="00E64A7D"/>
    <w:rsid w:val="00E652B2"/>
    <w:rsid w:val="00E65836"/>
    <w:rsid w:val="00E66F90"/>
    <w:rsid w:val="00E71F3B"/>
    <w:rsid w:val="00E720BA"/>
    <w:rsid w:val="00E72185"/>
    <w:rsid w:val="00E74383"/>
    <w:rsid w:val="00E74DB7"/>
    <w:rsid w:val="00E76E3B"/>
    <w:rsid w:val="00E82CE8"/>
    <w:rsid w:val="00E82F6A"/>
    <w:rsid w:val="00E866D3"/>
    <w:rsid w:val="00E86841"/>
    <w:rsid w:val="00E8787E"/>
    <w:rsid w:val="00E9298C"/>
    <w:rsid w:val="00E93B90"/>
    <w:rsid w:val="00E94F27"/>
    <w:rsid w:val="00E96E1E"/>
    <w:rsid w:val="00EA3260"/>
    <w:rsid w:val="00EA6E4A"/>
    <w:rsid w:val="00EB277D"/>
    <w:rsid w:val="00EB4416"/>
    <w:rsid w:val="00EB626A"/>
    <w:rsid w:val="00EC127A"/>
    <w:rsid w:val="00EC30AE"/>
    <w:rsid w:val="00EC3240"/>
    <w:rsid w:val="00ED3553"/>
    <w:rsid w:val="00ED3809"/>
    <w:rsid w:val="00ED6E0D"/>
    <w:rsid w:val="00EE759E"/>
    <w:rsid w:val="00EF0F8A"/>
    <w:rsid w:val="00EF48DC"/>
    <w:rsid w:val="00EF7F8E"/>
    <w:rsid w:val="00F02C96"/>
    <w:rsid w:val="00F03456"/>
    <w:rsid w:val="00F044A3"/>
    <w:rsid w:val="00F114F0"/>
    <w:rsid w:val="00F119BB"/>
    <w:rsid w:val="00F12F86"/>
    <w:rsid w:val="00F152D8"/>
    <w:rsid w:val="00F1592B"/>
    <w:rsid w:val="00F2470C"/>
    <w:rsid w:val="00F2513D"/>
    <w:rsid w:val="00F2717D"/>
    <w:rsid w:val="00F3121D"/>
    <w:rsid w:val="00F329BA"/>
    <w:rsid w:val="00F33893"/>
    <w:rsid w:val="00F34569"/>
    <w:rsid w:val="00F34698"/>
    <w:rsid w:val="00F3598C"/>
    <w:rsid w:val="00F35BC2"/>
    <w:rsid w:val="00F36FA4"/>
    <w:rsid w:val="00F37BDB"/>
    <w:rsid w:val="00F4227C"/>
    <w:rsid w:val="00F5086B"/>
    <w:rsid w:val="00F52E6F"/>
    <w:rsid w:val="00F52EFC"/>
    <w:rsid w:val="00F5487F"/>
    <w:rsid w:val="00F5584B"/>
    <w:rsid w:val="00F56549"/>
    <w:rsid w:val="00F569F3"/>
    <w:rsid w:val="00F56BFD"/>
    <w:rsid w:val="00F57362"/>
    <w:rsid w:val="00F57EF0"/>
    <w:rsid w:val="00F616CB"/>
    <w:rsid w:val="00F62970"/>
    <w:rsid w:val="00F6637D"/>
    <w:rsid w:val="00F7246B"/>
    <w:rsid w:val="00F75900"/>
    <w:rsid w:val="00F75E82"/>
    <w:rsid w:val="00F772CA"/>
    <w:rsid w:val="00F77E95"/>
    <w:rsid w:val="00F86851"/>
    <w:rsid w:val="00F91BEF"/>
    <w:rsid w:val="00F92029"/>
    <w:rsid w:val="00F96BDA"/>
    <w:rsid w:val="00FA09E9"/>
    <w:rsid w:val="00FB2810"/>
    <w:rsid w:val="00FB4C71"/>
    <w:rsid w:val="00FB5559"/>
    <w:rsid w:val="00FB624B"/>
    <w:rsid w:val="00FC2EF6"/>
    <w:rsid w:val="00FC5D5E"/>
    <w:rsid w:val="00FC617F"/>
    <w:rsid w:val="00FC7D95"/>
    <w:rsid w:val="00FD031F"/>
    <w:rsid w:val="00FD100C"/>
    <w:rsid w:val="00FD184F"/>
    <w:rsid w:val="00FD1FC6"/>
    <w:rsid w:val="00FD2438"/>
    <w:rsid w:val="00FD615F"/>
    <w:rsid w:val="00FE0A70"/>
    <w:rsid w:val="00FE35DD"/>
    <w:rsid w:val="00FE46B9"/>
    <w:rsid w:val="00FE5054"/>
    <w:rsid w:val="00FE5548"/>
    <w:rsid w:val="00FE6FCF"/>
    <w:rsid w:val="00FE799D"/>
    <w:rsid w:val="00FF0193"/>
    <w:rsid w:val="00FF347A"/>
    <w:rsid w:val="00FF37AC"/>
    <w:rsid w:val="00FF4E7A"/>
    <w:rsid w:val="00FF5A47"/>
    <w:rsid w:val="00FF7CD1"/>
    <w:rsid w:val="341ABFBD"/>
    <w:rsid w:val="3B681574"/>
    <w:rsid w:val="3E83997C"/>
    <w:rsid w:val="4C882F36"/>
    <w:rsid w:val="5615E91F"/>
    <w:rsid w:val="624C5EB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B143E0"/>
  <w15:chartTrackingRefBased/>
  <w15:docId w15:val="{8D1BDE6C-814A-4885-9DC0-A9D01E4A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03A"/>
    <w:pPr>
      <w:spacing w:line="300" w:lineRule="atLeast"/>
      <w:jc w:val="both"/>
    </w:pPr>
    <w:rPr>
      <w:rFonts w:ascii="Arial" w:hAnsi="Arial"/>
      <w:sz w:val="22"/>
      <w:szCs w:val="24"/>
      <w:lang w:eastAsia="zh-TW"/>
    </w:rPr>
  </w:style>
  <w:style w:type="paragraph" w:styleId="Heading1">
    <w:name w:val="heading 1"/>
    <w:basedOn w:val="Normal"/>
    <w:next w:val="Normal"/>
    <w:qFormat/>
    <w:rsid w:val="000A203A"/>
    <w:pPr>
      <w:keepNext/>
      <w:spacing w:before="240" w:after="60"/>
      <w:outlineLvl w:val="0"/>
    </w:pPr>
    <w:rPr>
      <w:rFonts w:ascii="Arial (W1)" w:hAnsi="Arial (W1)" w:cs="Arial (W1)"/>
      <w:b/>
      <w:bCs/>
      <w:color w:val="E63C14"/>
      <w:kern w:val="32"/>
      <w:szCs w:val="32"/>
      <w:u w:val="single"/>
    </w:rPr>
  </w:style>
  <w:style w:type="paragraph" w:styleId="Heading2">
    <w:name w:val="heading 2"/>
    <w:basedOn w:val="Normal"/>
    <w:next w:val="Normal"/>
    <w:link w:val="Heading2Char"/>
    <w:semiHidden/>
    <w:unhideWhenUsed/>
    <w:qFormat/>
    <w:rsid w:val="00BC169A"/>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semiHidden/>
    <w:unhideWhenUsed/>
    <w:qFormat/>
    <w:rsid w:val="00BC169A"/>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0A203A"/>
  </w:style>
  <w:style w:type="paragraph" w:styleId="Header">
    <w:name w:val="header"/>
    <w:basedOn w:val="Normal"/>
    <w:rsid w:val="00265144"/>
    <w:pPr>
      <w:tabs>
        <w:tab w:val="center" w:pos="4536"/>
        <w:tab w:val="right" w:pos="9072"/>
      </w:tabs>
    </w:pPr>
  </w:style>
  <w:style w:type="paragraph" w:styleId="Footer">
    <w:name w:val="footer"/>
    <w:basedOn w:val="Normal"/>
    <w:rsid w:val="00265144"/>
    <w:pPr>
      <w:tabs>
        <w:tab w:val="center" w:pos="4536"/>
        <w:tab w:val="right" w:pos="9072"/>
      </w:tabs>
    </w:pPr>
  </w:style>
  <w:style w:type="table" w:styleId="TableGrid">
    <w:name w:val="Table Grid"/>
    <w:basedOn w:val="TableNormal"/>
    <w:rsid w:val="00492761"/>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63F4"/>
    <w:pPr>
      <w:spacing w:before="100" w:beforeAutospacing="1" w:after="100" w:afterAutospacing="1" w:line="240" w:lineRule="auto"/>
      <w:jc w:val="left"/>
    </w:pPr>
    <w:rPr>
      <w:rFonts w:ascii="Times New Roman" w:eastAsia="Times New Roman" w:hAnsi="Times New Roman"/>
      <w:sz w:val="24"/>
      <w:lang w:eastAsia="fr-FR"/>
    </w:rPr>
  </w:style>
  <w:style w:type="paragraph" w:customStyle="1" w:styleId="Default">
    <w:name w:val="Default"/>
    <w:rsid w:val="003B46AF"/>
    <w:pPr>
      <w:autoSpaceDE w:val="0"/>
      <w:autoSpaceDN w:val="0"/>
      <w:adjustRightInd w:val="0"/>
    </w:pPr>
    <w:rPr>
      <w:rFonts w:ascii="Trebuchet MS" w:hAnsi="Trebuchet MS" w:cs="Trebuchet MS"/>
      <w:color w:val="000000"/>
      <w:sz w:val="24"/>
      <w:szCs w:val="24"/>
      <w:lang w:val="fr-FR" w:eastAsia="fr-FR"/>
    </w:rPr>
  </w:style>
  <w:style w:type="paragraph" w:styleId="ListParagraph">
    <w:name w:val="List Paragraph"/>
    <w:aliases w:val="MAP,Bullet List,FooterText,Párrafo de lista,List Paragraph1,numbered,Paragraphe de liste1,Bulletr List Paragraph,列出段落,列出段落1,List Paragraph2,List Paragraph21,List Paragraph11,Parágrafo da Lista1,Párrafo de lista1,リスト段落1"/>
    <w:basedOn w:val="Normal"/>
    <w:link w:val="ListParagraphChar"/>
    <w:uiPriority w:val="34"/>
    <w:qFormat/>
    <w:rsid w:val="002C57FF"/>
    <w:pPr>
      <w:spacing w:line="240" w:lineRule="auto"/>
      <w:ind w:left="720"/>
      <w:jc w:val="left"/>
    </w:pPr>
    <w:rPr>
      <w:rFonts w:ascii="Times New Roman" w:eastAsia="Calibri" w:hAnsi="Times New Roman"/>
      <w:sz w:val="24"/>
      <w:lang w:eastAsia="fr-FR"/>
    </w:rPr>
  </w:style>
  <w:style w:type="paragraph" w:customStyle="1" w:styleId="StyleAvant6ptInterligneAumoins18pt">
    <w:name w:val="Style Avant : 6 pt Interligne : Au moins 18 pt"/>
    <w:basedOn w:val="Normal"/>
    <w:rsid w:val="009C58C7"/>
    <w:pPr>
      <w:spacing w:before="120" w:line="360" w:lineRule="atLeast"/>
    </w:pPr>
    <w:rPr>
      <w:rFonts w:ascii="Century Gothic" w:eastAsia="Times New Roman" w:hAnsi="Century Gothic" w:cs="Century Gothic"/>
      <w:color w:val="727A7D"/>
      <w:sz w:val="24"/>
      <w:lang w:eastAsia="fr-FR"/>
    </w:rPr>
  </w:style>
  <w:style w:type="paragraph" w:customStyle="1" w:styleId="msolistparagraph0">
    <w:name w:val="msolistparagraph"/>
    <w:basedOn w:val="Normal"/>
    <w:rsid w:val="00E14BA9"/>
    <w:pPr>
      <w:spacing w:line="240" w:lineRule="auto"/>
      <w:ind w:left="720"/>
      <w:jc w:val="left"/>
    </w:pPr>
    <w:rPr>
      <w:rFonts w:ascii="Calibri" w:eastAsia="Times New Roman" w:hAnsi="Calibri" w:cs="Calibri"/>
      <w:szCs w:val="22"/>
      <w:lang w:eastAsia="fr-FR"/>
    </w:rPr>
  </w:style>
  <w:style w:type="paragraph" w:styleId="BalloonText">
    <w:name w:val="Balloon Text"/>
    <w:basedOn w:val="Normal"/>
    <w:link w:val="BalloonTextChar"/>
    <w:rsid w:val="00600711"/>
    <w:pPr>
      <w:spacing w:line="240" w:lineRule="auto"/>
    </w:pPr>
    <w:rPr>
      <w:rFonts w:ascii="Tahoma" w:hAnsi="Tahoma" w:cs="Tahoma"/>
      <w:sz w:val="16"/>
      <w:szCs w:val="16"/>
    </w:rPr>
  </w:style>
  <w:style w:type="character" w:customStyle="1" w:styleId="BalloonTextChar">
    <w:name w:val="Balloon Text Char"/>
    <w:link w:val="BalloonText"/>
    <w:rsid w:val="00600711"/>
    <w:rPr>
      <w:rFonts w:ascii="Tahoma" w:hAnsi="Tahoma" w:cs="Tahoma"/>
      <w:sz w:val="16"/>
      <w:szCs w:val="16"/>
      <w:lang w:eastAsia="zh-TW"/>
    </w:rPr>
  </w:style>
  <w:style w:type="character" w:styleId="CommentReference">
    <w:name w:val="annotation reference"/>
    <w:rsid w:val="000331F4"/>
    <w:rPr>
      <w:sz w:val="16"/>
      <w:szCs w:val="16"/>
    </w:rPr>
  </w:style>
  <w:style w:type="paragraph" w:styleId="CommentText">
    <w:name w:val="annotation text"/>
    <w:basedOn w:val="Normal"/>
    <w:link w:val="CommentTextChar"/>
    <w:rsid w:val="000331F4"/>
    <w:rPr>
      <w:sz w:val="20"/>
      <w:szCs w:val="20"/>
    </w:rPr>
  </w:style>
  <w:style w:type="character" w:customStyle="1" w:styleId="CommentTextChar">
    <w:name w:val="Comment Text Char"/>
    <w:link w:val="CommentText"/>
    <w:rsid w:val="000331F4"/>
    <w:rPr>
      <w:rFonts w:ascii="Arial" w:hAnsi="Arial"/>
      <w:lang w:eastAsia="zh-TW"/>
    </w:rPr>
  </w:style>
  <w:style w:type="paragraph" w:styleId="CommentSubject">
    <w:name w:val="annotation subject"/>
    <w:basedOn w:val="CommentText"/>
    <w:next w:val="CommentText"/>
    <w:link w:val="CommentSubjectChar"/>
    <w:rsid w:val="000331F4"/>
    <w:rPr>
      <w:b/>
      <w:bCs/>
    </w:rPr>
  </w:style>
  <w:style w:type="character" w:customStyle="1" w:styleId="CommentSubjectChar">
    <w:name w:val="Comment Subject Char"/>
    <w:link w:val="CommentSubject"/>
    <w:rsid w:val="000331F4"/>
    <w:rPr>
      <w:rFonts w:ascii="Arial" w:hAnsi="Arial"/>
      <w:b/>
      <w:bCs/>
      <w:lang w:eastAsia="zh-TW"/>
    </w:rPr>
  </w:style>
  <w:style w:type="paragraph" w:customStyle="1" w:styleId="Corps-1-Attention">
    <w:name w:val="Corps-1-Attention"/>
    <w:basedOn w:val="Normal"/>
    <w:rsid w:val="00BC169A"/>
    <w:pPr>
      <w:pBdr>
        <w:top w:val="single" w:sz="4" w:space="1" w:color="auto" w:shadow="1"/>
        <w:left w:val="single" w:sz="4" w:space="4" w:color="auto" w:shadow="1"/>
        <w:bottom w:val="single" w:sz="4" w:space="1" w:color="auto" w:shadow="1"/>
        <w:right w:val="single" w:sz="4" w:space="4" w:color="auto" w:shadow="1"/>
      </w:pBdr>
      <w:tabs>
        <w:tab w:val="num" w:pos="720"/>
      </w:tabs>
      <w:spacing w:line="240" w:lineRule="auto"/>
      <w:ind w:left="720" w:hanging="360"/>
    </w:pPr>
    <w:rPr>
      <w:rFonts w:eastAsia="Times New Roman" w:cs="Arial"/>
      <w:szCs w:val="22"/>
      <w:lang w:eastAsia="fr-FR"/>
    </w:rPr>
  </w:style>
  <w:style w:type="character" w:customStyle="1" w:styleId="Heading2Char">
    <w:name w:val="Heading 2 Char"/>
    <w:link w:val="Heading2"/>
    <w:semiHidden/>
    <w:rsid w:val="00BC169A"/>
    <w:rPr>
      <w:rFonts w:ascii="Calibri Light" w:eastAsia="Times New Roman" w:hAnsi="Calibri Light" w:cs="Times New Roman"/>
      <w:b/>
      <w:bCs/>
      <w:i/>
      <w:iCs/>
      <w:sz w:val="28"/>
      <w:szCs w:val="28"/>
      <w:lang w:eastAsia="zh-TW"/>
    </w:rPr>
  </w:style>
  <w:style w:type="character" w:customStyle="1" w:styleId="Heading3Char">
    <w:name w:val="Heading 3 Char"/>
    <w:link w:val="Heading3"/>
    <w:semiHidden/>
    <w:rsid w:val="00BC169A"/>
    <w:rPr>
      <w:rFonts w:ascii="Calibri Light" w:eastAsia="Times New Roman" w:hAnsi="Calibri Light" w:cs="Times New Roman"/>
      <w:b/>
      <w:bCs/>
      <w:sz w:val="26"/>
      <w:szCs w:val="26"/>
      <w:lang w:eastAsia="zh-TW"/>
    </w:rPr>
  </w:style>
  <w:style w:type="character" w:styleId="Hyperlink">
    <w:name w:val="Hyperlink"/>
    <w:rsid w:val="00BC7550"/>
    <w:rPr>
      <w:color w:val="0563C1"/>
      <w:u w:val="single"/>
    </w:rPr>
  </w:style>
  <w:style w:type="character" w:customStyle="1" w:styleId="Mentionnonrsolue1">
    <w:name w:val="Mention non résolue1"/>
    <w:uiPriority w:val="99"/>
    <w:semiHidden/>
    <w:unhideWhenUsed/>
    <w:rsid w:val="00BC7550"/>
    <w:rPr>
      <w:color w:val="605E5C"/>
      <w:shd w:val="clear" w:color="auto" w:fill="E1DFDD"/>
    </w:rPr>
  </w:style>
  <w:style w:type="character" w:customStyle="1" w:styleId="ListParagraphChar">
    <w:name w:val="List Paragraph Char"/>
    <w:aliases w:val="MAP Char,Bullet List Char,FooterText Char,Párrafo de lista Char,List Paragraph1 Char,numbered Char,Paragraphe de liste1 Char,Bulletr List Paragraph Char,列出段落 Char,列出段落1 Char,List Paragraph2 Char,List Paragraph21 Char,リスト段落1 Char"/>
    <w:basedOn w:val="DefaultParagraphFont"/>
    <w:link w:val="ListParagraph"/>
    <w:uiPriority w:val="99"/>
    <w:locked/>
    <w:rsid w:val="000C4994"/>
    <w:rPr>
      <w:rFonts w:eastAsia="Calibri"/>
      <w:sz w:val="24"/>
      <w:szCs w:val="24"/>
      <w:lang w:val="fr-FR" w:eastAsia="fr-FR"/>
    </w:rPr>
  </w:style>
  <w:style w:type="paragraph" w:styleId="Revision">
    <w:name w:val="Revision"/>
    <w:hidden/>
    <w:uiPriority w:val="99"/>
    <w:semiHidden/>
    <w:rsid w:val="006276B1"/>
    <w:rPr>
      <w:rFonts w:ascii="Arial" w:hAnsi="Arial"/>
      <w:sz w:val="22"/>
      <w:szCs w:val="24"/>
      <w:lang w:eastAsia="zh-TW"/>
    </w:rPr>
  </w:style>
  <w:style w:type="character" w:styleId="FollowedHyperlink">
    <w:name w:val="FollowedHyperlink"/>
    <w:basedOn w:val="DefaultParagraphFont"/>
    <w:rsid w:val="00F77E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1905">
      <w:bodyDiv w:val="1"/>
      <w:marLeft w:val="0"/>
      <w:marRight w:val="0"/>
      <w:marTop w:val="0"/>
      <w:marBottom w:val="0"/>
      <w:divBdr>
        <w:top w:val="none" w:sz="0" w:space="0" w:color="auto"/>
        <w:left w:val="none" w:sz="0" w:space="0" w:color="auto"/>
        <w:bottom w:val="none" w:sz="0" w:space="0" w:color="auto"/>
        <w:right w:val="none" w:sz="0" w:space="0" w:color="auto"/>
      </w:divBdr>
    </w:div>
    <w:div w:id="40832954">
      <w:bodyDiv w:val="1"/>
      <w:marLeft w:val="0"/>
      <w:marRight w:val="0"/>
      <w:marTop w:val="0"/>
      <w:marBottom w:val="0"/>
      <w:divBdr>
        <w:top w:val="none" w:sz="0" w:space="0" w:color="auto"/>
        <w:left w:val="none" w:sz="0" w:space="0" w:color="auto"/>
        <w:bottom w:val="none" w:sz="0" w:space="0" w:color="auto"/>
        <w:right w:val="none" w:sz="0" w:space="0" w:color="auto"/>
      </w:divBdr>
    </w:div>
    <w:div w:id="97988669">
      <w:bodyDiv w:val="1"/>
      <w:marLeft w:val="0"/>
      <w:marRight w:val="0"/>
      <w:marTop w:val="0"/>
      <w:marBottom w:val="0"/>
      <w:divBdr>
        <w:top w:val="none" w:sz="0" w:space="0" w:color="auto"/>
        <w:left w:val="none" w:sz="0" w:space="0" w:color="auto"/>
        <w:bottom w:val="none" w:sz="0" w:space="0" w:color="auto"/>
        <w:right w:val="none" w:sz="0" w:space="0" w:color="auto"/>
      </w:divBdr>
    </w:div>
    <w:div w:id="163008640">
      <w:bodyDiv w:val="1"/>
      <w:marLeft w:val="0"/>
      <w:marRight w:val="0"/>
      <w:marTop w:val="0"/>
      <w:marBottom w:val="0"/>
      <w:divBdr>
        <w:top w:val="none" w:sz="0" w:space="0" w:color="auto"/>
        <w:left w:val="none" w:sz="0" w:space="0" w:color="auto"/>
        <w:bottom w:val="none" w:sz="0" w:space="0" w:color="auto"/>
        <w:right w:val="none" w:sz="0" w:space="0" w:color="auto"/>
      </w:divBdr>
    </w:div>
    <w:div w:id="238289487">
      <w:bodyDiv w:val="1"/>
      <w:marLeft w:val="0"/>
      <w:marRight w:val="0"/>
      <w:marTop w:val="0"/>
      <w:marBottom w:val="0"/>
      <w:divBdr>
        <w:top w:val="none" w:sz="0" w:space="0" w:color="auto"/>
        <w:left w:val="none" w:sz="0" w:space="0" w:color="auto"/>
        <w:bottom w:val="none" w:sz="0" w:space="0" w:color="auto"/>
        <w:right w:val="none" w:sz="0" w:space="0" w:color="auto"/>
      </w:divBdr>
    </w:div>
    <w:div w:id="255135324">
      <w:bodyDiv w:val="1"/>
      <w:marLeft w:val="0"/>
      <w:marRight w:val="0"/>
      <w:marTop w:val="0"/>
      <w:marBottom w:val="0"/>
      <w:divBdr>
        <w:top w:val="none" w:sz="0" w:space="0" w:color="auto"/>
        <w:left w:val="none" w:sz="0" w:space="0" w:color="auto"/>
        <w:bottom w:val="none" w:sz="0" w:space="0" w:color="auto"/>
        <w:right w:val="none" w:sz="0" w:space="0" w:color="auto"/>
      </w:divBdr>
    </w:div>
    <w:div w:id="364793124">
      <w:bodyDiv w:val="1"/>
      <w:marLeft w:val="0"/>
      <w:marRight w:val="0"/>
      <w:marTop w:val="0"/>
      <w:marBottom w:val="0"/>
      <w:divBdr>
        <w:top w:val="none" w:sz="0" w:space="0" w:color="auto"/>
        <w:left w:val="none" w:sz="0" w:space="0" w:color="auto"/>
        <w:bottom w:val="none" w:sz="0" w:space="0" w:color="auto"/>
        <w:right w:val="none" w:sz="0" w:space="0" w:color="auto"/>
      </w:divBdr>
    </w:div>
    <w:div w:id="411586328">
      <w:bodyDiv w:val="1"/>
      <w:marLeft w:val="0"/>
      <w:marRight w:val="0"/>
      <w:marTop w:val="0"/>
      <w:marBottom w:val="0"/>
      <w:divBdr>
        <w:top w:val="none" w:sz="0" w:space="0" w:color="auto"/>
        <w:left w:val="none" w:sz="0" w:space="0" w:color="auto"/>
        <w:bottom w:val="none" w:sz="0" w:space="0" w:color="auto"/>
        <w:right w:val="none" w:sz="0" w:space="0" w:color="auto"/>
      </w:divBdr>
    </w:div>
    <w:div w:id="446049149">
      <w:bodyDiv w:val="1"/>
      <w:marLeft w:val="0"/>
      <w:marRight w:val="0"/>
      <w:marTop w:val="0"/>
      <w:marBottom w:val="0"/>
      <w:divBdr>
        <w:top w:val="none" w:sz="0" w:space="0" w:color="auto"/>
        <w:left w:val="none" w:sz="0" w:space="0" w:color="auto"/>
        <w:bottom w:val="none" w:sz="0" w:space="0" w:color="auto"/>
        <w:right w:val="none" w:sz="0" w:space="0" w:color="auto"/>
      </w:divBdr>
    </w:div>
    <w:div w:id="488669132">
      <w:bodyDiv w:val="1"/>
      <w:marLeft w:val="0"/>
      <w:marRight w:val="0"/>
      <w:marTop w:val="0"/>
      <w:marBottom w:val="0"/>
      <w:divBdr>
        <w:top w:val="none" w:sz="0" w:space="0" w:color="auto"/>
        <w:left w:val="none" w:sz="0" w:space="0" w:color="auto"/>
        <w:bottom w:val="none" w:sz="0" w:space="0" w:color="auto"/>
        <w:right w:val="none" w:sz="0" w:space="0" w:color="auto"/>
      </w:divBdr>
    </w:div>
    <w:div w:id="551816199">
      <w:bodyDiv w:val="1"/>
      <w:marLeft w:val="0"/>
      <w:marRight w:val="0"/>
      <w:marTop w:val="0"/>
      <w:marBottom w:val="0"/>
      <w:divBdr>
        <w:top w:val="none" w:sz="0" w:space="0" w:color="auto"/>
        <w:left w:val="none" w:sz="0" w:space="0" w:color="auto"/>
        <w:bottom w:val="none" w:sz="0" w:space="0" w:color="auto"/>
        <w:right w:val="none" w:sz="0" w:space="0" w:color="auto"/>
      </w:divBdr>
    </w:div>
    <w:div w:id="584845019">
      <w:bodyDiv w:val="1"/>
      <w:marLeft w:val="0"/>
      <w:marRight w:val="0"/>
      <w:marTop w:val="0"/>
      <w:marBottom w:val="0"/>
      <w:divBdr>
        <w:top w:val="none" w:sz="0" w:space="0" w:color="auto"/>
        <w:left w:val="none" w:sz="0" w:space="0" w:color="auto"/>
        <w:bottom w:val="none" w:sz="0" w:space="0" w:color="auto"/>
        <w:right w:val="none" w:sz="0" w:space="0" w:color="auto"/>
      </w:divBdr>
    </w:div>
    <w:div w:id="641695576">
      <w:bodyDiv w:val="1"/>
      <w:marLeft w:val="0"/>
      <w:marRight w:val="0"/>
      <w:marTop w:val="0"/>
      <w:marBottom w:val="0"/>
      <w:divBdr>
        <w:top w:val="none" w:sz="0" w:space="0" w:color="auto"/>
        <w:left w:val="none" w:sz="0" w:space="0" w:color="auto"/>
        <w:bottom w:val="none" w:sz="0" w:space="0" w:color="auto"/>
        <w:right w:val="none" w:sz="0" w:space="0" w:color="auto"/>
      </w:divBdr>
    </w:div>
    <w:div w:id="671183287">
      <w:bodyDiv w:val="1"/>
      <w:marLeft w:val="0"/>
      <w:marRight w:val="0"/>
      <w:marTop w:val="0"/>
      <w:marBottom w:val="0"/>
      <w:divBdr>
        <w:top w:val="none" w:sz="0" w:space="0" w:color="auto"/>
        <w:left w:val="none" w:sz="0" w:space="0" w:color="auto"/>
        <w:bottom w:val="none" w:sz="0" w:space="0" w:color="auto"/>
        <w:right w:val="none" w:sz="0" w:space="0" w:color="auto"/>
      </w:divBdr>
    </w:div>
    <w:div w:id="745566135">
      <w:bodyDiv w:val="1"/>
      <w:marLeft w:val="0"/>
      <w:marRight w:val="0"/>
      <w:marTop w:val="0"/>
      <w:marBottom w:val="0"/>
      <w:divBdr>
        <w:top w:val="none" w:sz="0" w:space="0" w:color="auto"/>
        <w:left w:val="none" w:sz="0" w:space="0" w:color="auto"/>
        <w:bottom w:val="none" w:sz="0" w:space="0" w:color="auto"/>
        <w:right w:val="none" w:sz="0" w:space="0" w:color="auto"/>
      </w:divBdr>
    </w:div>
    <w:div w:id="849686426">
      <w:bodyDiv w:val="1"/>
      <w:marLeft w:val="0"/>
      <w:marRight w:val="0"/>
      <w:marTop w:val="0"/>
      <w:marBottom w:val="0"/>
      <w:divBdr>
        <w:top w:val="none" w:sz="0" w:space="0" w:color="auto"/>
        <w:left w:val="none" w:sz="0" w:space="0" w:color="auto"/>
        <w:bottom w:val="none" w:sz="0" w:space="0" w:color="auto"/>
        <w:right w:val="none" w:sz="0" w:space="0" w:color="auto"/>
      </w:divBdr>
    </w:div>
    <w:div w:id="883714262">
      <w:bodyDiv w:val="1"/>
      <w:marLeft w:val="0"/>
      <w:marRight w:val="0"/>
      <w:marTop w:val="0"/>
      <w:marBottom w:val="0"/>
      <w:divBdr>
        <w:top w:val="none" w:sz="0" w:space="0" w:color="auto"/>
        <w:left w:val="none" w:sz="0" w:space="0" w:color="auto"/>
        <w:bottom w:val="none" w:sz="0" w:space="0" w:color="auto"/>
        <w:right w:val="none" w:sz="0" w:space="0" w:color="auto"/>
      </w:divBdr>
    </w:div>
    <w:div w:id="892548631">
      <w:bodyDiv w:val="1"/>
      <w:marLeft w:val="0"/>
      <w:marRight w:val="0"/>
      <w:marTop w:val="0"/>
      <w:marBottom w:val="0"/>
      <w:divBdr>
        <w:top w:val="none" w:sz="0" w:space="0" w:color="auto"/>
        <w:left w:val="none" w:sz="0" w:space="0" w:color="auto"/>
        <w:bottom w:val="none" w:sz="0" w:space="0" w:color="auto"/>
        <w:right w:val="none" w:sz="0" w:space="0" w:color="auto"/>
      </w:divBdr>
    </w:div>
    <w:div w:id="945505062">
      <w:bodyDiv w:val="1"/>
      <w:marLeft w:val="0"/>
      <w:marRight w:val="0"/>
      <w:marTop w:val="0"/>
      <w:marBottom w:val="0"/>
      <w:divBdr>
        <w:top w:val="none" w:sz="0" w:space="0" w:color="auto"/>
        <w:left w:val="none" w:sz="0" w:space="0" w:color="auto"/>
        <w:bottom w:val="none" w:sz="0" w:space="0" w:color="auto"/>
        <w:right w:val="none" w:sz="0" w:space="0" w:color="auto"/>
      </w:divBdr>
    </w:div>
    <w:div w:id="968440006">
      <w:bodyDiv w:val="1"/>
      <w:marLeft w:val="0"/>
      <w:marRight w:val="0"/>
      <w:marTop w:val="0"/>
      <w:marBottom w:val="0"/>
      <w:divBdr>
        <w:top w:val="none" w:sz="0" w:space="0" w:color="auto"/>
        <w:left w:val="none" w:sz="0" w:space="0" w:color="auto"/>
        <w:bottom w:val="none" w:sz="0" w:space="0" w:color="auto"/>
        <w:right w:val="none" w:sz="0" w:space="0" w:color="auto"/>
      </w:divBdr>
    </w:div>
    <w:div w:id="1090153049">
      <w:bodyDiv w:val="1"/>
      <w:marLeft w:val="0"/>
      <w:marRight w:val="0"/>
      <w:marTop w:val="0"/>
      <w:marBottom w:val="0"/>
      <w:divBdr>
        <w:top w:val="none" w:sz="0" w:space="0" w:color="auto"/>
        <w:left w:val="none" w:sz="0" w:space="0" w:color="auto"/>
        <w:bottom w:val="none" w:sz="0" w:space="0" w:color="auto"/>
        <w:right w:val="none" w:sz="0" w:space="0" w:color="auto"/>
      </w:divBdr>
      <w:divsChild>
        <w:div w:id="1134563144">
          <w:marLeft w:val="922"/>
          <w:marRight w:val="0"/>
          <w:marTop w:val="0"/>
          <w:marBottom w:val="0"/>
          <w:divBdr>
            <w:top w:val="none" w:sz="0" w:space="0" w:color="auto"/>
            <w:left w:val="none" w:sz="0" w:space="0" w:color="auto"/>
            <w:bottom w:val="none" w:sz="0" w:space="0" w:color="auto"/>
            <w:right w:val="none" w:sz="0" w:space="0" w:color="auto"/>
          </w:divBdr>
        </w:div>
        <w:div w:id="1298536711">
          <w:marLeft w:val="922"/>
          <w:marRight w:val="0"/>
          <w:marTop w:val="0"/>
          <w:marBottom w:val="0"/>
          <w:divBdr>
            <w:top w:val="none" w:sz="0" w:space="0" w:color="auto"/>
            <w:left w:val="none" w:sz="0" w:space="0" w:color="auto"/>
            <w:bottom w:val="none" w:sz="0" w:space="0" w:color="auto"/>
            <w:right w:val="none" w:sz="0" w:space="0" w:color="auto"/>
          </w:divBdr>
        </w:div>
        <w:div w:id="2090034402">
          <w:marLeft w:val="922"/>
          <w:marRight w:val="0"/>
          <w:marTop w:val="0"/>
          <w:marBottom w:val="0"/>
          <w:divBdr>
            <w:top w:val="none" w:sz="0" w:space="0" w:color="auto"/>
            <w:left w:val="none" w:sz="0" w:space="0" w:color="auto"/>
            <w:bottom w:val="none" w:sz="0" w:space="0" w:color="auto"/>
            <w:right w:val="none" w:sz="0" w:space="0" w:color="auto"/>
          </w:divBdr>
        </w:div>
      </w:divsChild>
    </w:div>
    <w:div w:id="1143933894">
      <w:bodyDiv w:val="1"/>
      <w:marLeft w:val="0"/>
      <w:marRight w:val="0"/>
      <w:marTop w:val="0"/>
      <w:marBottom w:val="0"/>
      <w:divBdr>
        <w:top w:val="none" w:sz="0" w:space="0" w:color="auto"/>
        <w:left w:val="none" w:sz="0" w:space="0" w:color="auto"/>
        <w:bottom w:val="none" w:sz="0" w:space="0" w:color="auto"/>
        <w:right w:val="none" w:sz="0" w:space="0" w:color="auto"/>
      </w:divBdr>
    </w:div>
    <w:div w:id="1146169116">
      <w:bodyDiv w:val="1"/>
      <w:marLeft w:val="0"/>
      <w:marRight w:val="0"/>
      <w:marTop w:val="0"/>
      <w:marBottom w:val="0"/>
      <w:divBdr>
        <w:top w:val="none" w:sz="0" w:space="0" w:color="auto"/>
        <w:left w:val="none" w:sz="0" w:space="0" w:color="auto"/>
        <w:bottom w:val="none" w:sz="0" w:space="0" w:color="auto"/>
        <w:right w:val="none" w:sz="0" w:space="0" w:color="auto"/>
      </w:divBdr>
    </w:div>
    <w:div w:id="1158303519">
      <w:bodyDiv w:val="1"/>
      <w:marLeft w:val="0"/>
      <w:marRight w:val="0"/>
      <w:marTop w:val="0"/>
      <w:marBottom w:val="0"/>
      <w:divBdr>
        <w:top w:val="none" w:sz="0" w:space="0" w:color="auto"/>
        <w:left w:val="none" w:sz="0" w:space="0" w:color="auto"/>
        <w:bottom w:val="none" w:sz="0" w:space="0" w:color="auto"/>
        <w:right w:val="none" w:sz="0" w:space="0" w:color="auto"/>
      </w:divBdr>
      <w:divsChild>
        <w:div w:id="58410025">
          <w:marLeft w:val="288"/>
          <w:marRight w:val="0"/>
          <w:marTop w:val="115"/>
          <w:marBottom w:val="0"/>
          <w:divBdr>
            <w:top w:val="none" w:sz="0" w:space="0" w:color="auto"/>
            <w:left w:val="none" w:sz="0" w:space="0" w:color="auto"/>
            <w:bottom w:val="none" w:sz="0" w:space="0" w:color="auto"/>
            <w:right w:val="none" w:sz="0" w:space="0" w:color="auto"/>
          </w:divBdr>
        </w:div>
        <w:div w:id="143737858">
          <w:marLeft w:val="288"/>
          <w:marRight w:val="0"/>
          <w:marTop w:val="115"/>
          <w:marBottom w:val="0"/>
          <w:divBdr>
            <w:top w:val="none" w:sz="0" w:space="0" w:color="auto"/>
            <w:left w:val="none" w:sz="0" w:space="0" w:color="auto"/>
            <w:bottom w:val="none" w:sz="0" w:space="0" w:color="auto"/>
            <w:right w:val="none" w:sz="0" w:space="0" w:color="auto"/>
          </w:divBdr>
        </w:div>
        <w:div w:id="174730605">
          <w:marLeft w:val="288"/>
          <w:marRight w:val="0"/>
          <w:marTop w:val="115"/>
          <w:marBottom w:val="0"/>
          <w:divBdr>
            <w:top w:val="none" w:sz="0" w:space="0" w:color="auto"/>
            <w:left w:val="none" w:sz="0" w:space="0" w:color="auto"/>
            <w:bottom w:val="none" w:sz="0" w:space="0" w:color="auto"/>
            <w:right w:val="none" w:sz="0" w:space="0" w:color="auto"/>
          </w:divBdr>
        </w:div>
        <w:div w:id="844975495">
          <w:marLeft w:val="288"/>
          <w:marRight w:val="0"/>
          <w:marTop w:val="240"/>
          <w:marBottom w:val="0"/>
          <w:divBdr>
            <w:top w:val="none" w:sz="0" w:space="0" w:color="auto"/>
            <w:left w:val="none" w:sz="0" w:space="0" w:color="auto"/>
            <w:bottom w:val="none" w:sz="0" w:space="0" w:color="auto"/>
            <w:right w:val="none" w:sz="0" w:space="0" w:color="auto"/>
          </w:divBdr>
        </w:div>
        <w:div w:id="1398699921">
          <w:marLeft w:val="288"/>
          <w:marRight w:val="0"/>
          <w:marTop w:val="115"/>
          <w:marBottom w:val="0"/>
          <w:divBdr>
            <w:top w:val="none" w:sz="0" w:space="0" w:color="auto"/>
            <w:left w:val="none" w:sz="0" w:space="0" w:color="auto"/>
            <w:bottom w:val="none" w:sz="0" w:space="0" w:color="auto"/>
            <w:right w:val="none" w:sz="0" w:space="0" w:color="auto"/>
          </w:divBdr>
        </w:div>
        <w:div w:id="1421869738">
          <w:marLeft w:val="288"/>
          <w:marRight w:val="0"/>
          <w:marTop w:val="115"/>
          <w:marBottom w:val="0"/>
          <w:divBdr>
            <w:top w:val="none" w:sz="0" w:space="0" w:color="auto"/>
            <w:left w:val="none" w:sz="0" w:space="0" w:color="auto"/>
            <w:bottom w:val="none" w:sz="0" w:space="0" w:color="auto"/>
            <w:right w:val="none" w:sz="0" w:space="0" w:color="auto"/>
          </w:divBdr>
        </w:div>
      </w:divsChild>
    </w:div>
    <w:div w:id="1265921330">
      <w:bodyDiv w:val="1"/>
      <w:marLeft w:val="0"/>
      <w:marRight w:val="0"/>
      <w:marTop w:val="0"/>
      <w:marBottom w:val="0"/>
      <w:divBdr>
        <w:top w:val="none" w:sz="0" w:space="0" w:color="auto"/>
        <w:left w:val="none" w:sz="0" w:space="0" w:color="auto"/>
        <w:bottom w:val="none" w:sz="0" w:space="0" w:color="auto"/>
        <w:right w:val="none" w:sz="0" w:space="0" w:color="auto"/>
      </w:divBdr>
    </w:div>
    <w:div w:id="1270356976">
      <w:bodyDiv w:val="1"/>
      <w:marLeft w:val="0"/>
      <w:marRight w:val="0"/>
      <w:marTop w:val="0"/>
      <w:marBottom w:val="0"/>
      <w:divBdr>
        <w:top w:val="none" w:sz="0" w:space="0" w:color="auto"/>
        <w:left w:val="none" w:sz="0" w:space="0" w:color="auto"/>
        <w:bottom w:val="none" w:sz="0" w:space="0" w:color="auto"/>
        <w:right w:val="none" w:sz="0" w:space="0" w:color="auto"/>
      </w:divBdr>
    </w:div>
    <w:div w:id="1329944003">
      <w:bodyDiv w:val="1"/>
      <w:marLeft w:val="0"/>
      <w:marRight w:val="0"/>
      <w:marTop w:val="0"/>
      <w:marBottom w:val="0"/>
      <w:divBdr>
        <w:top w:val="none" w:sz="0" w:space="0" w:color="auto"/>
        <w:left w:val="none" w:sz="0" w:space="0" w:color="auto"/>
        <w:bottom w:val="none" w:sz="0" w:space="0" w:color="auto"/>
        <w:right w:val="none" w:sz="0" w:space="0" w:color="auto"/>
      </w:divBdr>
    </w:div>
    <w:div w:id="1433863077">
      <w:bodyDiv w:val="1"/>
      <w:marLeft w:val="0"/>
      <w:marRight w:val="0"/>
      <w:marTop w:val="0"/>
      <w:marBottom w:val="0"/>
      <w:divBdr>
        <w:top w:val="none" w:sz="0" w:space="0" w:color="auto"/>
        <w:left w:val="none" w:sz="0" w:space="0" w:color="auto"/>
        <w:bottom w:val="none" w:sz="0" w:space="0" w:color="auto"/>
        <w:right w:val="none" w:sz="0" w:space="0" w:color="auto"/>
      </w:divBdr>
    </w:div>
    <w:div w:id="1459764304">
      <w:bodyDiv w:val="1"/>
      <w:marLeft w:val="0"/>
      <w:marRight w:val="0"/>
      <w:marTop w:val="0"/>
      <w:marBottom w:val="0"/>
      <w:divBdr>
        <w:top w:val="none" w:sz="0" w:space="0" w:color="auto"/>
        <w:left w:val="none" w:sz="0" w:space="0" w:color="auto"/>
        <w:bottom w:val="none" w:sz="0" w:space="0" w:color="auto"/>
        <w:right w:val="none" w:sz="0" w:space="0" w:color="auto"/>
      </w:divBdr>
    </w:div>
    <w:div w:id="1474298207">
      <w:bodyDiv w:val="1"/>
      <w:marLeft w:val="0"/>
      <w:marRight w:val="0"/>
      <w:marTop w:val="0"/>
      <w:marBottom w:val="0"/>
      <w:divBdr>
        <w:top w:val="none" w:sz="0" w:space="0" w:color="auto"/>
        <w:left w:val="none" w:sz="0" w:space="0" w:color="auto"/>
        <w:bottom w:val="none" w:sz="0" w:space="0" w:color="auto"/>
        <w:right w:val="none" w:sz="0" w:space="0" w:color="auto"/>
      </w:divBdr>
    </w:div>
    <w:div w:id="1654025125">
      <w:bodyDiv w:val="1"/>
      <w:marLeft w:val="0"/>
      <w:marRight w:val="0"/>
      <w:marTop w:val="0"/>
      <w:marBottom w:val="0"/>
      <w:divBdr>
        <w:top w:val="none" w:sz="0" w:space="0" w:color="auto"/>
        <w:left w:val="none" w:sz="0" w:space="0" w:color="auto"/>
        <w:bottom w:val="none" w:sz="0" w:space="0" w:color="auto"/>
        <w:right w:val="none" w:sz="0" w:space="0" w:color="auto"/>
      </w:divBdr>
    </w:div>
    <w:div w:id="1683362619">
      <w:bodyDiv w:val="1"/>
      <w:marLeft w:val="0"/>
      <w:marRight w:val="0"/>
      <w:marTop w:val="0"/>
      <w:marBottom w:val="0"/>
      <w:divBdr>
        <w:top w:val="none" w:sz="0" w:space="0" w:color="auto"/>
        <w:left w:val="none" w:sz="0" w:space="0" w:color="auto"/>
        <w:bottom w:val="none" w:sz="0" w:space="0" w:color="auto"/>
        <w:right w:val="none" w:sz="0" w:space="0" w:color="auto"/>
      </w:divBdr>
    </w:div>
    <w:div w:id="1703630971">
      <w:bodyDiv w:val="1"/>
      <w:marLeft w:val="0"/>
      <w:marRight w:val="0"/>
      <w:marTop w:val="0"/>
      <w:marBottom w:val="0"/>
      <w:divBdr>
        <w:top w:val="none" w:sz="0" w:space="0" w:color="auto"/>
        <w:left w:val="none" w:sz="0" w:space="0" w:color="auto"/>
        <w:bottom w:val="none" w:sz="0" w:space="0" w:color="auto"/>
        <w:right w:val="none" w:sz="0" w:space="0" w:color="auto"/>
      </w:divBdr>
    </w:div>
    <w:div w:id="1728609279">
      <w:bodyDiv w:val="1"/>
      <w:marLeft w:val="0"/>
      <w:marRight w:val="0"/>
      <w:marTop w:val="0"/>
      <w:marBottom w:val="0"/>
      <w:divBdr>
        <w:top w:val="none" w:sz="0" w:space="0" w:color="auto"/>
        <w:left w:val="none" w:sz="0" w:space="0" w:color="auto"/>
        <w:bottom w:val="none" w:sz="0" w:space="0" w:color="auto"/>
        <w:right w:val="none" w:sz="0" w:space="0" w:color="auto"/>
      </w:divBdr>
    </w:div>
    <w:div w:id="1737362904">
      <w:bodyDiv w:val="1"/>
      <w:marLeft w:val="0"/>
      <w:marRight w:val="0"/>
      <w:marTop w:val="0"/>
      <w:marBottom w:val="0"/>
      <w:divBdr>
        <w:top w:val="none" w:sz="0" w:space="0" w:color="auto"/>
        <w:left w:val="none" w:sz="0" w:space="0" w:color="auto"/>
        <w:bottom w:val="none" w:sz="0" w:space="0" w:color="auto"/>
        <w:right w:val="none" w:sz="0" w:space="0" w:color="auto"/>
      </w:divBdr>
      <w:divsChild>
        <w:div w:id="1785422284">
          <w:marLeft w:val="0"/>
          <w:marRight w:val="0"/>
          <w:marTop w:val="0"/>
          <w:marBottom w:val="0"/>
          <w:divBdr>
            <w:top w:val="none" w:sz="0" w:space="0" w:color="auto"/>
            <w:left w:val="none" w:sz="0" w:space="0" w:color="auto"/>
            <w:bottom w:val="none" w:sz="0" w:space="0" w:color="auto"/>
            <w:right w:val="none" w:sz="0" w:space="0" w:color="auto"/>
          </w:divBdr>
          <w:divsChild>
            <w:div w:id="1150829056">
              <w:marLeft w:val="0"/>
              <w:marRight w:val="0"/>
              <w:marTop w:val="0"/>
              <w:marBottom w:val="0"/>
              <w:divBdr>
                <w:top w:val="none" w:sz="0" w:space="0" w:color="auto"/>
                <w:left w:val="none" w:sz="0" w:space="0" w:color="auto"/>
                <w:bottom w:val="none" w:sz="0" w:space="0" w:color="auto"/>
                <w:right w:val="none" w:sz="0" w:space="0" w:color="auto"/>
              </w:divBdr>
            </w:div>
            <w:div w:id="64208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15398">
      <w:bodyDiv w:val="1"/>
      <w:marLeft w:val="0"/>
      <w:marRight w:val="0"/>
      <w:marTop w:val="0"/>
      <w:marBottom w:val="0"/>
      <w:divBdr>
        <w:top w:val="none" w:sz="0" w:space="0" w:color="auto"/>
        <w:left w:val="none" w:sz="0" w:space="0" w:color="auto"/>
        <w:bottom w:val="none" w:sz="0" w:space="0" w:color="auto"/>
        <w:right w:val="none" w:sz="0" w:space="0" w:color="auto"/>
      </w:divBdr>
    </w:div>
    <w:div w:id="1852530508">
      <w:bodyDiv w:val="1"/>
      <w:marLeft w:val="0"/>
      <w:marRight w:val="0"/>
      <w:marTop w:val="0"/>
      <w:marBottom w:val="0"/>
      <w:divBdr>
        <w:top w:val="none" w:sz="0" w:space="0" w:color="auto"/>
        <w:left w:val="none" w:sz="0" w:space="0" w:color="auto"/>
        <w:bottom w:val="none" w:sz="0" w:space="0" w:color="auto"/>
        <w:right w:val="none" w:sz="0" w:space="0" w:color="auto"/>
      </w:divBdr>
    </w:div>
    <w:div w:id="1885096170">
      <w:bodyDiv w:val="1"/>
      <w:marLeft w:val="0"/>
      <w:marRight w:val="0"/>
      <w:marTop w:val="0"/>
      <w:marBottom w:val="0"/>
      <w:divBdr>
        <w:top w:val="none" w:sz="0" w:space="0" w:color="auto"/>
        <w:left w:val="none" w:sz="0" w:space="0" w:color="auto"/>
        <w:bottom w:val="none" w:sz="0" w:space="0" w:color="auto"/>
        <w:right w:val="none" w:sz="0" w:space="0" w:color="auto"/>
      </w:divBdr>
    </w:div>
    <w:div w:id="1940871157">
      <w:bodyDiv w:val="1"/>
      <w:marLeft w:val="0"/>
      <w:marRight w:val="0"/>
      <w:marTop w:val="0"/>
      <w:marBottom w:val="0"/>
      <w:divBdr>
        <w:top w:val="none" w:sz="0" w:space="0" w:color="auto"/>
        <w:left w:val="none" w:sz="0" w:space="0" w:color="auto"/>
        <w:bottom w:val="none" w:sz="0" w:space="0" w:color="auto"/>
        <w:right w:val="none" w:sz="0" w:space="0" w:color="auto"/>
      </w:divBdr>
    </w:div>
    <w:div w:id="1950772545">
      <w:bodyDiv w:val="1"/>
      <w:marLeft w:val="0"/>
      <w:marRight w:val="0"/>
      <w:marTop w:val="0"/>
      <w:marBottom w:val="0"/>
      <w:divBdr>
        <w:top w:val="none" w:sz="0" w:space="0" w:color="auto"/>
        <w:left w:val="none" w:sz="0" w:space="0" w:color="auto"/>
        <w:bottom w:val="none" w:sz="0" w:space="0" w:color="auto"/>
        <w:right w:val="none" w:sz="0" w:space="0" w:color="auto"/>
      </w:divBdr>
    </w:div>
    <w:div w:id="1951736420">
      <w:bodyDiv w:val="1"/>
      <w:marLeft w:val="0"/>
      <w:marRight w:val="0"/>
      <w:marTop w:val="0"/>
      <w:marBottom w:val="0"/>
      <w:divBdr>
        <w:top w:val="none" w:sz="0" w:space="0" w:color="auto"/>
        <w:left w:val="none" w:sz="0" w:space="0" w:color="auto"/>
        <w:bottom w:val="none" w:sz="0" w:space="0" w:color="auto"/>
        <w:right w:val="none" w:sz="0" w:space="0" w:color="auto"/>
      </w:divBdr>
    </w:div>
    <w:div w:id="203761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u.bergstrom@ext.eib.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eib.org/en/surveys/climate-survey/4th-climate-survey/green-transition-jobs-lifestyle-adaptation.htm" TargetMode="External"/><Relationship Id="rId2" Type="http://schemas.openxmlformats.org/officeDocument/2006/relationships/customXml" Target="../customXml/item2.xml"/><Relationship Id="rId16" Type="http://schemas.openxmlformats.org/officeDocument/2006/relationships/hyperlink" Target="https://www.eib.org/attachments/survey/eib-climate-survey-2021-2022-all-countries-results-pr3.xls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ib.org/en/surveys/climate-survey/4th-climate-survey/green-transition-jobs-lifestyle-adaptation.htm"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EFCB4D9918784AAE4E5BF8C3DD77C3" ma:contentTypeVersion="11" ma:contentTypeDescription="Create a new document." ma:contentTypeScope="" ma:versionID="74553b4e701a8a1c17898a00815f4a2d">
  <xsd:schema xmlns:xsd="http://www.w3.org/2001/XMLSchema" xmlns:xs="http://www.w3.org/2001/XMLSchema" xmlns:p="http://schemas.microsoft.com/office/2006/metadata/properties" xmlns:ns2="5c4923c2-ca20-42b9-8e7c-16896df4c0a3" xmlns:ns3="22ce1969-1f8a-4ced-ba19-fcdc29f513c4" targetNamespace="http://schemas.microsoft.com/office/2006/metadata/properties" ma:root="true" ma:fieldsID="f581fb96ec62ca377b05fb5afd3ddf26" ns2:_="" ns3:_="">
    <xsd:import namespace="5c4923c2-ca20-42b9-8e7c-16896df4c0a3"/>
    <xsd:import namespace="22ce1969-1f8a-4ced-ba19-fcdc29f513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923c2-ca20-42b9-8e7c-16896df4c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ce1969-1f8a-4ced-ba19-fcdc29f513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140F7-7AA6-4927-92E0-EE155038A5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AE89B5-6C59-4DB3-ABD1-B0F7A4DBA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923c2-ca20-42b9-8e7c-16896df4c0a3"/>
    <ds:schemaRef ds:uri="22ce1969-1f8a-4ced-ba19-fcdc29f513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0DA129-3DA8-4584-AC5D-27A1F77A08DD}">
  <ds:schemaRefs>
    <ds:schemaRef ds:uri="http://schemas.microsoft.com/sharepoint/v3/contenttype/forms"/>
  </ds:schemaRefs>
</ds:datastoreItem>
</file>

<file path=customXml/itemProps4.xml><?xml version="1.0" encoding="utf-8"?>
<ds:datastoreItem xmlns:ds="http://schemas.openxmlformats.org/officeDocument/2006/customXml" ds:itemID="{CDCF4BAB-010D-4324-8193-E511E044C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Pages>
  <Words>780</Words>
  <Characters>6629</Characters>
  <Application>Microsoft Office Word</Application>
  <DocSecurity>0</DocSecurity>
  <Lines>55</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BVA</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l.bernelas</dc:creator>
  <cp:keywords/>
  <dc:description/>
  <cp:lastModifiedBy>LINNA Lydia (Ext)</cp:lastModifiedBy>
  <cp:revision>30</cp:revision>
  <cp:lastPrinted>2022-01-26T14:54:00Z</cp:lastPrinted>
  <dcterms:created xsi:type="dcterms:W3CDTF">2022-03-08T17:42:00Z</dcterms:created>
  <dcterms:modified xsi:type="dcterms:W3CDTF">2022-03-18T14:40:00Z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1941df-5ad5-414d-8ed3-558eeca5dbe9_Enabled">
    <vt:lpwstr>true</vt:lpwstr>
  </property>
  <property fmtid="{D5CDD505-2E9C-101B-9397-08002B2CF9AE}" pid="3" name="MSIP_Label_9a1941df-5ad5-414d-8ed3-558eeca5dbe9_SetDate">
    <vt:lpwstr>2022-02-03T10:39:39Z</vt:lpwstr>
  </property>
  <property fmtid="{D5CDD505-2E9C-101B-9397-08002B2CF9AE}" pid="4" name="MSIP_Label_9a1941df-5ad5-414d-8ed3-558eeca5dbe9_Method">
    <vt:lpwstr>Privileged</vt:lpwstr>
  </property>
  <property fmtid="{D5CDD505-2E9C-101B-9397-08002B2CF9AE}" pid="5" name="MSIP_Label_9a1941df-5ad5-414d-8ed3-558eeca5dbe9_Name">
    <vt:lpwstr>Non-Classified</vt:lpwstr>
  </property>
  <property fmtid="{D5CDD505-2E9C-101B-9397-08002B2CF9AE}" pid="6" name="MSIP_Label_9a1941df-5ad5-414d-8ed3-558eeca5dbe9_SiteId">
    <vt:lpwstr>b824bfb3-918e-43c2-bb1c-dcc1ba40a82b</vt:lpwstr>
  </property>
  <property fmtid="{D5CDD505-2E9C-101B-9397-08002B2CF9AE}" pid="7" name="MSIP_Label_9a1941df-5ad5-414d-8ed3-558eeca5dbe9_ActionId">
    <vt:lpwstr>59f7447c-bcb0-47cd-9932-91807eb2e4b6</vt:lpwstr>
  </property>
  <property fmtid="{D5CDD505-2E9C-101B-9397-08002B2CF9AE}" pid="8" name="MSIP_Label_9a1941df-5ad5-414d-8ed3-558eeca5dbe9_ContentBits">
    <vt:lpwstr>0</vt:lpwstr>
  </property>
  <property fmtid="{D5CDD505-2E9C-101B-9397-08002B2CF9AE}" pid="9" name="ContentTypeId">
    <vt:lpwstr>0x01010000EFCB4D9918784AAE4E5BF8C3DD77C3</vt:lpwstr>
  </property>
</Properties>
</file>