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59" w:rsidRPr="00DB7E35" w:rsidRDefault="00044CE3" w:rsidP="00E86841">
      <w:pPr>
        <w:ind w:left="567" w:right="111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  <w:r w:rsidR="00FB5559">
        <w:rPr>
          <w:rFonts w:asciiTheme="minorHAnsi" w:hAnsiTheme="minorHAnsi"/>
          <w:b/>
          <w:sz w:val="24"/>
        </w:rPr>
        <w:t>Prieskum EIB o klíme – štvrté vydanie</w:t>
      </w:r>
    </w:p>
    <w:p w:rsidR="00FB5559" w:rsidRPr="00DB7E35" w:rsidRDefault="00FB5559" w:rsidP="00E86841">
      <w:pPr>
        <w:ind w:left="567" w:right="1110"/>
        <w:rPr>
          <w:rFonts w:asciiTheme="minorHAnsi" w:hAnsiTheme="minorHAnsi" w:cstheme="minorHAnsi"/>
          <w:sz w:val="20"/>
        </w:rPr>
      </w:pPr>
      <w:r w:rsidRPr="007E22C3">
        <w:rPr>
          <w:rFonts w:asciiTheme="minorHAnsi" w:hAnsiTheme="minorHAnsi"/>
          <w:sz w:val="18"/>
        </w:rPr>
        <w:t xml:space="preserve">LUXEMBURG/BRATISLAVA, </w:t>
      </w:r>
      <w:r w:rsidR="007E22C3" w:rsidRPr="007E22C3">
        <w:rPr>
          <w:rFonts w:asciiTheme="minorHAnsi" w:hAnsiTheme="minorHAnsi"/>
          <w:sz w:val="18"/>
        </w:rPr>
        <w:t>22</w:t>
      </w:r>
      <w:r w:rsidRPr="007E22C3">
        <w:rPr>
          <w:rFonts w:asciiTheme="minorHAnsi" w:hAnsiTheme="minorHAnsi"/>
          <w:sz w:val="18"/>
        </w:rPr>
        <w:t>. marca 2022</w:t>
      </w:r>
    </w:p>
    <w:p w:rsidR="00FB5559" w:rsidRPr="00DB7E35" w:rsidRDefault="00FB5559" w:rsidP="00E86841">
      <w:pPr>
        <w:ind w:left="567" w:right="1110"/>
        <w:jc w:val="left"/>
        <w:rPr>
          <w:rFonts w:asciiTheme="minorHAnsi" w:hAnsiTheme="minorHAnsi" w:cstheme="minorHAnsi"/>
          <w:b/>
          <w:bCs/>
          <w:sz w:val="28"/>
          <w:szCs w:val="28"/>
        </w:rPr>
      </w:pPr>
    </w:p>
    <w:p w:rsidR="00272928" w:rsidRDefault="009335AF" w:rsidP="00272928">
      <w:pPr>
        <w:pStyle w:val="ListParagraph"/>
        <w:ind w:left="567" w:right="827"/>
        <w:rPr>
          <w:b/>
          <w:bCs/>
          <w:color w:val="1F497D"/>
        </w:rPr>
      </w:pPr>
      <w:r>
        <w:rPr>
          <w:b/>
          <w:color w:val="1F497D"/>
        </w:rPr>
        <w:t>Slováci majú obavy z dôsledkov zelenej transformácie</w:t>
      </w:r>
    </w:p>
    <w:p w:rsidR="00272928" w:rsidRDefault="00272928" w:rsidP="00272928">
      <w:pPr>
        <w:pStyle w:val="ListParagraph"/>
        <w:ind w:left="567" w:right="827"/>
        <w:rPr>
          <w:b/>
          <w:bCs/>
          <w:color w:val="1F497D"/>
        </w:rPr>
      </w:pPr>
    </w:p>
    <w:p w:rsidR="00FB19E9" w:rsidRPr="00C3449D" w:rsidRDefault="00985D87" w:rsidP="00272928">
      <w:pPr>
        <w:pStyle w:val="ListParagraph"/>
        <w:numPr>
          <w:ilvl w:val="0"/>
          <w:numId w:val="13"/>
        </w:numPr>
        <w:ind w:right="827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63 % Slovákov sa domnieva, že politiky v oblasti klímy spomalia hospodársky rast</w:t>
      </w:r>
    </w:p>
    <w:p w:rsidR="00FB19E9" w:rsidRPr="00C3449D" w:rsidRDefault="00B573C6" w:rsidP="00FB19E9">
      <w:pPr>
        <w:pStyle w:val="ListParagraph"/>
        <w:numPr>
          <w:ilvl w:val="0"/>
          <w:numId w:val="13"/>
        </w:numPr>
        <w:ind w:right="827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66 % si myslí, že politiky zamerané na boj proti zmene klímy zrušia viac pracovných miest, než vytvoria nové pracovné miesta</w:t>
      </w:r>
    </w:p>
    <w:p w:rsidR="00FB19E9" w:rsidRPr="00C3449D" w:rsidRDefault="00B573C6" w:rsidP="00FB19E9">
      <w:pPr>
        <w:pStyle w:val="ListParagraph"/>
        <w:numPr>
          <w:ilvl w:val="0"/>
          <w:numId w:val="13"/>
        </w:numPr>
        <w:ind w:right="827"/>
        <w:rPr>
          <w:rFonts w:asciiTheme="minorHAnsi" w:eastAsia="PMingLiU" w:hAnsiTheme="minorHAnsi" w:cstheme="minorHAnsi"/>
          <w:b/>
          <w:bCs/>
          <w:sz w:val="22"/>
        </w:rPr>
      </w:pPr>
      <w:r>
        <w:rPr>
          <w:rFonts w:asciiTheme="minorHAnsi" w:hAnsiTheme="minorHAnsi"/>
          <w:b/>
          <w:sz w:val="22"/>
        </w:rPr>
        <w:t>55 % Slovákov si myslí, že politiky v oblasti klímy zhoršia ich kvalitu života</w:t>
      </w:r>
    </w:p>
    <w:p w:rsidR="00FB19E9" w:rsidRPr="001B7EA3" w:rsidRDefault="00310E23" w:rsidP="00FB19E9">
      <w:pPr>
        <w:pStyle w:val="ListParagraph"/>
        <w:numPr>
          <w:ilvl w:val="0"/>
          <w:numId w:val="13"/>
        </w:numPr>
        <w:ind w:right="827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Len 22 % Slovákov sa obáva, že by mohli stratiť zamestnanie, pretože nebude zlučiteľné s potrebou zmierňovania zmeny klímy </w:t>
      </w:r>
    </w:p>
    <w:p w:rsidR="00535C41" w:rsidRPr="00DB7E35" w:rsidRDefault="00535C41" w:rsidP="00E86841">
      <w:pPr>
        <w:ind w:left="567" w:right="1110"/>
        <w:rPr>
          <w:rFonts w:asciiTheme="minorHAnsi" w:hAnsiTheme="minorHAnsi" w:cstheme="minorHAnsi"/>
          <w:bCs/>
        </w:rPr>
      </w:pPr>
    </w:p>
    <w:p w:rsidR="00D52831" w:rsidRPr="00DB7E35" w:rsidRDefault="00D52831" w:rsidP="00D52831">
      <w:pPr>
        <w:ind w:left="567" w:right="827"/>
        <w:rPr>
          <w:rFonts w:asciiTheme="minorHAnsi" w:hAnsiTheme="minorHAnsi" w:cstheme="minorHAnsi"/>
          <w:i/>
        </w:rPr>
      </w:pPr>
      <w:r>
        <w:rPr>
          <w:rFonts w:asciiTheme="minorHAnsi" w:hAnsiTheme="minorHAnsi"/>
          <w:i/>
        </w:rPr>
        <w:t xml:space="preserve">Toto sú niektoré z </w:t>
      </w:r>
      <w:hyperlink r:id="rId11" w:history="1">
        <w:r>
          <w:rPr>
            <w:rStyle w:val="Hyperlink"/>
            <w:rFonts w:asciiTheme="minorHAnsi" w:hAnsiTheme="minorHAnsi"/>
            <w:i/>
          </w:rPr>
          <w:t>výsledkov z najnovšieho</w:t>
        </w:r>
      </w:hyperlink>
      <w:r>
        <w:rPr>
          <w:rFonts w:asciiTheme="minorHAnsi" w:hAnsiTheme="minorHAnsi"/>
          <w:i/>
        </w:rPr>
        <w:t xml:space="preserve"> prieskumu o klíme v období rokov 2021 – 2022 uskutočneného v septembri 2021, ktoré dnes zverejnila Európska investičná banka (EIB). EIB je úverové rameno Európskej únie a najväčší mnohostranný veriteľ v prípade projektov zameraných na opatrenia v oblasti klímy na svete.</w:t>
      </w:r>
    </w:p>
    <w:p w:rsidR="002C4D54" w:rsidRPr="009A3F2A" w:rsidRDefault="002C4D54" w:rsidP="00E86841">
      <w:pPr>
        <w:spacing w:after="160" w:line="256" w:lineRule="auto"/>
        <w:ind w:left="567" w:right="827"/>
        <w:rPr>
          <w:rFonts w:asciiTheme="minorHAnsi" w:hAnsiTheme="minorHAnsi" w:cstheme="minorHAnsi"/>
        </w:rPr>
      </w:pPr>
    </w:p>
    <w:p w:rsidR="00AC12B5" w:rsidRPr="009A3F2A" w:rsidRDefault="00AC12B5" w:rsidP="00AC12B5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>Obavy týkajúce sa hospodárskeho rastu a tvorby pracovných miest</w:t>
      </w:r>
    </w:p>
    <w:p w:rsidR="00E86841" w:rsidRDefault="007E6AA4" w:rsidP="00E86841">
      <w:pPr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Sú politiky na boj proti zmene klímy dobrou správou pre hospodárstvo? Slováci sú skeptickí, pokiaľ ide o to, či bude zelená transformácia zdrojom hospodárskeho rastu. Len 37 % sa domnieva, že to tak bude, v porovnaní s 56 % občanov EÚ ako celku.</w:t>
      </w:r>
    </w:p>
    <w:p w:rsidR="007E22C3" w:rsidRPr="00F55347" w:rsidRDefault="007E22C3" w:rsidP="00E86841">
      <w:pPr>
        <w:ind w:left="567" w:right="827"/>
        <w:rPr>
          <w:rFonts w:asciiTheme="minorHAnsi" w:hAnsiTheme="minorHAnsi" w:cstheme="minorHAnsi"/>
        </w:rPr>
      </w:pPr>
      <w:r w:rsidRPr="007E22C3">
        <w:rPr>
          <w:rFonts w:asciiTheme="minorHAnsi" w:hAnsiTheme="minorHAnsi" w:cstheme="minorHAnsi"/>
          <w:noProof/>
          <w:lang w:val="en-US" w:eastAsia="en-US"/>
        </w:rPr>
        <w:drawing>
          <wp:inline distT="0" distB="0" distL="0" distR="0">
            <wp:extent cx="3877310" cy="3877310"/>
            <wp:effectExtent l="0" t="0" r="8890" b="8890"/>
            <wp:docPr id="1" name="Picture 1" descr="\\beilux.eib.org\g_disk\ei-inf\private\Online and Multimedia Division\Projects\Climate surveys\Survey IV\Release 3\Infographics\Final infographics\2_EU heatmap_economic growth\2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3\Infographics\Final infographics\2_EU heatmap_economic growth\2_S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B4" w:rsidRPr="00CD2137" w:rsidRDefault="008A50B4" w:rsidP="00B22ECF">
      <w:pPr>
        <w:spacing w:line="264" w:lineRule="auto"/>
        <w:ind w:right="827"/>
        <w:jc w:val="left"/>
        <w:rPr>
          <w:rFonts w:asciiTheme="minorHAnsi" w:hAnsiTheme="minorHAnsi" w:cstheme="minorHAnsi"/>
        </w:rPr>
      </w:pPr>
    </w:p>
    <w:p w:rsidR="005D6CB4" w:rsidRDefault="008A50B4" w:rsidP="00E86841">
      <w:pPr>
        <w:spacing w:line="264" w:lineRule="auto"/>
        <w:ind w:left="567" w:right="827"/>
        <w:jc w:val="left"/>
      </w:pPr>
      <w:r>
        <w:rPr>
          <w:rFonts w:asciiTheme="minorHAnsi" w:hAnsiTheme="minorHAnsi"/>
        </w:rPr>
        <w:lastRenderedPageBreak/>
        <w:t>Popritom menej ako polovica obyvateľov (45 %) sa domnieva, že ich kvalita života sa zlepší zvýšenými vymoženosťami v ich každodennom živote a pozitívnym vplyvom na kvalitu ich stravy alebo ich zdravia. Politiky, ktoré riešia núdzovú situáciu v oblasti klímy, sa takisto považujú za zlú správu pre trh práce: 66 % Slovákov sa domnieva, že tieto politiky budú mať čistý negatívny vplyv na úroveň zamestnanosti v krajine, pretože zrušia viac pracovných miest, než vytvoria nové pracovné miesta.</w:t>
      </w:r>
    </w:p>
    <w:p w:rsidR="007E22C3" w:rsidRDefault="007E22C3" w:rsidP="00E86841">
      <w:pPr>
        <w:spacing w:line="264" w:lineRule="auto"/>
        <w:ind w:left="567" w:right="827"/>
        <w:jc w:val="left"/>
        <w:rPr>
          <w:rFonts w:asciiTheme="minorHAnsi" w:hAnsiTheme="minorHAnsi" w:cstheme="minorHAnsi"/>
          <w:szCs w:val="22"/>
        </w:rPr>
      </w:pPr>
      <w:r w:rsidRPr="007E22C3">
        <w:rPr>
          <w:rFonts w:asciiTheme="minorHAnsi" w:hAnsiTheme="minorHAnsi" w:cstheme="minorHAnsi"/>
          <w:noProof/>
          <w:szCs w:val="22"/>
          <w:lang w:val="en-US" w:eastAsia="en-US"/>
        </w:rPr>
        <w:drawing>
          <wp:inline distT="0" distB="0" distL="0" distR="0">
            <wp:extent cx="3877310" cy="3877310"/>
            <wp:effectExtent l="0" t="0" r="8890" b="8890"/>
            <wp:docPr id="2" name="Picture 2" descr="\\beilux.eib.org\g_disk\ei-inf\private\Online and Multimedia Division\Projects\Climate surveys\Survey IV\Release 3\Infographics\Final infographics\1_EU heatmap_quality of life\1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ilux.eib.org\g_disk\ei-inf\private\Online and Multimedia Division\Projects\Climate surveys\Survey IV\Release 3\Infographics\Final infographics\1_EU heatmap_quality of life\1_S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E04" w:rsidRDefault="00A55E04" w:rsidP="00E86841">
      <w:pPr>
        <w:spacing w:line="264" w:lineRule="auto"/>
        <w:ind w:left="567" w:right="827"/>
        <w:jc w:val="left"/>
        <w:rPr>
          <w:rFonts w:asciiTheme="minorHAnsi" w:hAnsiTheme="minorHAnsi" w:cstheme="minorHAnsi"/>
          <w:szCs w:val="22"/>
        </w:rPr>
      </w:pPr>
    </w:p>
    <w:p w:rsidR="00E86841" w:rsidRPr="00272E22" w:rsidRDefault="00B22ECF" w:rsidP="00272E22">
      <w:pPr>
        <w:spacing w:line="264" w:lineRule="auto"/>
        <w:ind w:left="567" w:right="827"/>
        <w:jc w:val="lef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Navyše tri štvrtiny (72 %) Slovákov predpokladá, že ich kúpna sila implementáciou zelenej transformácie klesne. </w:t>
      </w:r>
    </w:p>
    <w:p w:rsidR="00E86841" w:rsidRPr="00DB7E35" w:rsidRDefault="00E86841" w:rsidP="009A3F2A">
      <w:pPr>
        <w:spacing w:line="264" w:lineRule="auto"/>
        <w:ind w:right="827"/>
        <w:jc w:val="left"/>
        <w:rPr>
          <w:rFonts w:asciiTheme="minorHAnsi" w:hAnsiTheme="minorHAnsi" w:cstheme="minorHAnsi"/>
          <w:szCs w:val="22"/>
        </w:rPr>
      </w:pPr>
    </w:p>
    <w:p w:rsidR="007C4537" w:rsidRPr="009A3F2A" w:rsidRDefault="007C4537" w:rsidP="007C4537">
      <w:pPr>
        <w:spacing w:after="160" w:line="256" w:lineRule="auto"/>
        <w:ind w:left="567" w:right="827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Migrácia do iných regiónov a zmena práce</w:t>
      </w:r>
    </w:p>
    <w:p w:rsidR="00E86841" w:rsidRDefault="000F54A8" w:rsidP="00E8684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Podľa slovenských respondentov budú výzvy spojené so zmenou klímy pretrvávať. Zatiaľ čo štvrtina (26 %) z nich sa domnieva, že núdzová situácia v oblasti zmeny klímy bude do roku 2050 pod kontrolou, 71 % si myslí, že do polovice storočia bude stále vážnym problémom.</w:t>
      </w:r>
    </w:p>
    <w:p w:rsidR="00310E23" w:rsidRPr="00CD2137" w:rsidRDefault="00310E23" w:rsidP="007E22C3">
      <w:pPr>
        <w:spacing w:line="264" w:lineRule="auto"/>
        <w:ind w:right="827"/>
        <w:rPr>
          <w:rFonts w:asciiTheme="minorHAnsi" w:hAnsiTheme="minorHAnsi" w:cstheme="minorHAnsi"/>
          <w:szCs w:val="22"/>
        </w:rPr>
      </w:pPr>
    </w:p>
    <w:p w:rsidR="00310E23" w:rsidRDefault="00310E23" w:rsidP="00310E23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Väčšina slovenských respondentov však tvrdí, že zmena klímy neohrozuje miesto ich bydliska. Pri otázke o dlhodobom vplyve klimatickej krízy len jedna pätina Slovákov (19 %) očakáva, že sa v dôsledku zmeny klímy budú musieť presťahovať do iného regiónu alebo krajiny. Táto obava je silnejšia u dvadsiatnikov, keďže jedna tretina ľudí vo veku 20 – 29 rokov (35 %) vyjadrila obavy z toho, že sa v dôsledku klimatických problémov bude možno musieť presťahovať. Väčšina Slovákov nemá pochybnosti o udržateľnosti ich vlastných pracovných miest: len 22 % respondentov sa bojí, že by mohlo stratiť zamestnanie, pretože bude nezlučiteľné s bojom proti zmene klímy. Táto obava je opäť silnejšia u dvadsiatnikov, keďže 40 % ľudí vo veku 20 – 29 rokov si myslí, že z dôvodu zelenej transformácie bude možno musieť zmeniť zamestnanie.</w:t>
      </w:r>
    </w:p>
    <w:p w:rsidR="007E22C3" w:rsidRDefault="007E22C3" w:rsidP="00310E23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 w:rsidRPr="007E22C3">
        <w:rPr>
          <w:rFonts w:asciiTheme="minorHAnsi" w:hAnsiTheme="minorHAnsi" w:cstheme="minorHAnsi"/>
          <w:noProof/>
          <w:szCs w:val="22"/>
          <w:lang w:val="en-US" w:eastAsia="en-US"/>
        </w:rPr>
        <w:lastRenderedPageBreak/>
        <w:drawing>
          <wp:inline distT="0" distB="0" distL="0" distR="0">
            <wp:extent cx="3869690" cy="3869690"/>
            <wp:effectExtent l="0" t="0" r="0" b="0"/>
            <wp:docPr id="3" name="Picture 3" descr="\\beilux.eib.org\g_disk\ei-inf\private\Online and Multimedia Division\Projects\Climate surveys\Survey IV\Release 3\Infographics\Final infographics\3_EU heatmap_move regions\3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ilux.eib.org\g_disk\ei-inf\private\Online and Multimedia Division\Projects\Climate surveys\Survey IV\Release 3\Infographics\Final infographics\3_EU heatmap_move regions\3_S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386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E23" w:rsidRPr="00CD2137" w:rsidRDefault="00310E23" w:rsidP="005B3D2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:rsidR="005B3D27" w:rsidRPr="00CD2137" w:rsidRDefault="005B3D27" w:rsidP="005B3D27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:rsidR="00E86841" w:rsidRPr="009A3F2A" w:rsidRDefault="00A133DD" w:rsidP="00E86841">
      <w:pPr>
        <w:spacing w:after="160" w:line="256" w:lineRule="auto"/>
        <w:ind w:left="567" w:right="827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>Zmena životného štýlu v dlhodobom horizonte</w:t>
      </w:r>
    </w:p>
    <w:p w:rsidR="00E86841" w:rsidRDefault="00D16C86" w:rsidP="00E8684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Slováci si uvedomujú, že na boj proti zmene klímy bude potrebné zmeniť správanie. Zmeny v životnom štýle jednotlivcov, ktoré znižujú emisie uhlíka, budú podľa nich v najbližších 20 rokoch výraznejšie. Jedna tretina respondentov (32 %) si myslí, že väčšina ľudí o 20 rokov už nebude vlastniť auto, a väčšina (58 %) tvrdí, že podľa nich väčšina ľudí bude pracovať z domu, aby prispela k boju proti zmene klímy. Napokon, dve pätiny (42 %) respondentov si myslí, že väčšina ľudí sa bude stravovať na báze rastlinných plodín, a 33 % očakáva, že energia bude na každého občana na prídel.</w:t>
      </w:r>
    </w:p>
    <w:p w:rsidR="00E86841" w:rsidRDefault="00E86841" w:rsidP="00E8684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:rsidR="00FC54B6" w:rsidRPr="001F79E9" w:rsidRDefault="00FC54B6" w:rsidP="00FC54B6">
      <w:pPr>
        <w:spacing w:line="264" w:lineRule="auto"/>
        <w:ind w:left="567" w:right="827"/>
        <w:rPr>
          <w:rFonts w:asciiTheme="minorHAnsi" w:hAnsiTheme="minorHAnsi" w:cstheme="minorHAnsi"/>
          <w:b/>
          <w:bCs/>
          <w:iCs/>
          <w:szCs w:val="22"/>
        </w:rPr>
      </w:pPr>
      <w:r>
        <w:rPr>
          <w:rFonts w:asciiTheme="minorHAnsi" w:hAnsiTheme="minorHAnsi"/>
          <w:b/>
        </w:rPr>
        <w:t>Svetové porovnanie: Rozdiely medzi Európanmi, Britmi, Američanmi a Číňanmi</w:t>
      </w:r>
    </w:p>
    <w:p w:rsidR="00272928" w:rsidRDefault="00272928" w:rsidP="00FC54B6">
      <w:pPr>
        <w:spacing w:line="264" w:lineRule="auto"/>
        <w:ind w:left="567" w:right="827"/>
        <w:rPr>
          <w:rFonts w:asciiTheme="minorHAnsi" w:hAnsiTheme="minorHAnsi" w:cstheme="minorHAnsi"/>
          <w:iCs/>
          <w:szCs w:val="22"/>
        </w:rPr>
      </w:pPr>
    </w:p>
    <w:p w:rsidR="00FC54B6" w:rsidRDefault="00FC54B6" w:rsidP="00FC54B6">
      <w:pPr>
        <w:spacing w:line="264" w:lineRule="auto"/>
        <w:ind w:left="567" w:right="827"/>
        <w:rPr>
          <w:rFonts w:asciiTheme="minorHAnsi" w:hAnsiTheme="minorHAnsi"/>
        </w:rPr>
      </w:pPr>
      <w:r>
        <w:rPr>
          <w:rFonts w:asciiTheme="minorHAnsi" w:hAnsiTheme="minorHAnsi"/>
        </w:rPr>
        <w:t>Európania sa vo všeobecnosti nezhodujú na tom, či bude zelená transformácia zdrojom hospodárskeho rastu. Viac ako polovica respondentov (56 %) sa domnieva, že to tak bude, čo zodpovedá vnímaniu Američanov a Britov (57 %), zatiaľ čo Číňania sú optimistickejší (67 %). Väčšina Európanov (61 %) je však presvedčená, že ich kvalita života sa zlepší vďaka pozitívnemu vplyvu na kvalitu ich stravy alebo ich zdravia. Európania sú pesimistickejší v porovnaní s Číňanmi (77 %), Američanmi (65 %) či Britmi (63 %).</w:t>
      </w:r>
    </w:p>
    <w:p w:rsidR="007E22C3" w:rsidRPr="00F80080" w:rsidRDefault="007E22C3" w:rsidP="00FC54B6">
      <w:pPr>
        <w:spacing w:line="264" w:lineRule="auto"/>
        <w:ind w:left="567" w:right="827"/>
        <w:rPr>
          <w:rFonts w:asciiTheme="minorHAnsi" w:hAnsiTheme="minorHAnsi" w:cstheme="minorHAnsi"/>
          <w:iCs/>
          <w:szCs w:val="22"/>
          <w:highlight w:val="cyan"/>
        </w:rPr>
      </w:pPr>
      <w:r w:rsidRPr="007E22C3">
        <w:rPr>
          <w:rFonts w:asciiTheme="minorHAnsi" w:hAnsiTheme="minorHAnsi" w:cstheme="minorHAnsi"/>
          <w:iCs/>
          <w:noProof/>
          <w:szCs w:val="22"/>
          <w:lang w:val="en-US" w:eastAsia="en-US"/>
        </w:rPr>
        <w:lastRenderedPageBreak/>
        <w:drawing>
          <wp:inline distT="0" distB="0" distL="0" distR="0">
            <wp:extent cx="3737610" cy="3737610"/>
            <wp:effectExtent l="0" t="0" r="0" b="0"/>
            <wp:docPr id="4" name="Picture 4" descr="\\beilux.eib.org\g_disk\ei-inf\private\Online and Multimedia Division\Projects\Climate surveys\Survey IV\Release 3\Infographics\Final infographics\4_EU-US-China comparison\4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eilux.eib.org\g_disk\ei-inf\private\Online and Multimedia Division\Projects\Climate surveys\Survey IV\Release 3\Infographics\Final infographics\4_EU-US-China comparison\4_S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373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841" w:rsidRDefault="00E86841" w:rsidP="00E86841">
      <w:pPr>
        <w:spacing w:line="264" w:lineRule="auto"/>
        <w:ind w:left="567" w:right="827"/>
        <w:rPr>
          <w:rFonts w:asciiTheme="minorHAnsi" w:hAnsiTheme="minorHAnsi" w:cstheme="minorHAnsi"/>
          <w:szCs w:val="22"/>
        </w:rPr>
      </w:pPr>
    </w:p>
    <w:p w:rsidR="00E86841" w:rsidRPr="000276CB" w:rsidRDefault="00E86841" w:rsidP="00E86841">
      <w:pPr>
        <w:ind w:left="567" w:right="827"/>
        <w:rPr>
          <w:rFonts w:asciiTheme="minorHAnsi" w:hAnsiTheme="minorHAnsi" w:cstheme="minorHAnsi"/>
          <w:i/>
          <w:iCs/>
          <w:szCs w:val="22"/>
        </w:rPr>
      </w:pPr>
      <w:r>
        <w:rPr>
          <w:rFonts w:asciiTheme="minorHAnsi" w:hAnsiTheme="minorHAnsi"/>
        </w:rPr>
        <w:t>Viceprezidentka EIB Lilyana Pavlovová</w:t>
      </w:r>
      <w:r>
        <w:rPr>
          <w:rFonts w:ascii="Segoe UI" w:hAnsi="Segoe UI"/>
          <w:color w:val="242424"/>
          <w:sz w:val="21"/>
          <w:shd w:val="clear" w:color="auto" w:fill="FFFFFF"/>
        </w:rPr>
        <w:t xml:space="preserve"> </w:t>
      </w:r>
      <w:r>
        <w:rPr>
          <w:rFonts w:asciiTheme="minorHAnsi" w:hAnsiTheme="minorHAnsi"/>
        </w:rPr>
        <w:t xml:space="preserve">uviedla: </w:t>
      </w:r>
      <w:r>
        <w:rPr>
          <w:rFonts w:asciiTheme="minorHAnsi" w:hAnsiTheme="minorHAnsi"/>
          <w:i/>
        </w:rPr>
        <w:t>„Slováci sa dosť obávajú možných dôsledkov zelenej transformácie z hľadiska kvality života a neočakávajú, že politiky v oblasti klímy posilnia ich trh práce. Časť mladšej generácie venuje tiež mimoriadnu pozornosť tomu, ako ich môže zmena klímy v budúcnosti prinútiť presťahovať sa. Ako klimatická banka EÚ sme povinní vypočuť si tieto obavy a spolu s tvorcami politík a priemyselnými partnermi ich aj konkrétne riešiť. EIB bude v tomto kľúčovým partnerom v rámci Mechanizmu spravodlivej transformácie a iných nástrojov podporujúcich zelenú transformáciu a sme odhodlaní zrealizovať prechod na zelenšiu a prosperujúcu budúcnosť, ktorá na nikoho nezabúda.“</w:t>
      </w:r>
    </w:p>
    <w:p w:rsidR="001916BA" w:rsidRPr="00DB7E35" w:rsidRDefault="001916BA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</w:p>
    <w:p w:rsidR="004C6264" w:rsidRPr="00DB7E35" w:rsidRDefault="004C6264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/>
        </w:rPr>
        <w:t>--</w:t>
      </w:r>
    </w:p>
    <w:p w:rsidR="004C6264" w:rsidRPr="00DB7E35" w:rsidRDefault="004C6264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</w:p>
    <w:p w:rsidR="004C6264" w:rsidRPr="00DB7E35" w:rsidRDefault="004C6264" w:rsidP="00E86841">
      <w:pPr>
        <w:ind w:left="567" w:right="1110"/>
        <w:rPr>
          <w:rFonts w:asciiTheme="minorHAnsi" w:eastAsiaTheme="minorHAnsi" w:hAnsiTheme="minorHAnsi" w:cstheme="minorHAnsi"/>
        </w:rPr>
      </w:pPr>
      <w:r>
        <w:rPr>
          <w:rFonts w:asciiTheme="minorHAnsi" w:hAnsiTheme="minorHAnsi"/>
        </w:rPr>
        <w:t xml:space="preserve">Stiahnite si </w:t>
      </w:r>
      <w:r w:rsidRPr="007E22C3">
        <w:rPr>
          <w:rFonts w:asciiTheme="minorHAnsi" w:hAnsiTheme="minorHAnsi"/>
        </w:rPr>
        <w:t xml:space="preserve">excelový tabuľkový hárok s nespracovanými údajmi zo všetkých 30 krajín, v ktorých sa prieskum vykonal </w:t>
      </w:r>
      <w:hyperlink r:id="rId16" w:history="1">
        <w:r w:rsidRPr="007E22C3">
          <w:rPr>
            <w:rStyle w:val="Hyperlink"/>
            <w:rFonts w:asciiTheme="minorHAnsi" w:hAnsiTheme="minorHAnsi"/>
          </w:rPr>
          <w:t>tu</w:t>
        </w:r>
      </w:hyperlink>
      <w:r w:rsidRPr="007E22C3">
        <w:rPr>
          <w:rFonts w:asciiTheme="minorHAnsi" w:hAnsiTheme="minorHAnsi"/>
        </w:rPr>
        <w:t>. Kliknite </w:t>
      </w:r>
      <w:hyperlink r:id="rId17" w:history="1">
        <w:r w:rsidRPr="007E22C3">
          <w:rPr>
            <w:rStyle w:val="Hyperlink"/>
            <w:rFonts w:asciiTheme="minorHAnsi" w:hAnsiTheme="minorHAnsi"/>
          </w:rPr>
          <w:t>tu</w:t>
        </w:r>
      </w:hyperlink>
      <w:r w:rsidRPr="007E22C3">
        <w:rPr>
          <w:rFonts w:asciiTheme="minorHAnsi" w:hAnsiTheme="minorHAnsi"/>
        </w:rPr>
        <w:t> a vstúpte do webového sídla EIB, kde sa uvádzajú hlavné zistenia zo štvrtého prieskumu EIB o klíme</w:t>
      </w:r>
      <w:r>
        <w:rPr>
          <w:rFonts w:asciiTheme="minorHAnsi" w:hAnsiTheme="minorHAnsi"/>
        </w:rPr>
        <w:t>.</w:t>
      </w:r>
    </w:p>
    <w:p w:rsidR="004C6264" w:rsidRPr="00DB7E35" w:rsidRDefault="004C6264" w:rsidP="00E86841">
      <w:pPr>
        <w:ind w:left="567" w:right="1110"/>
        <w:rPr>
          <w:rFonts w:asciiTheme="minorHAnsi" w:eastAsiaTheme="minorHAnsi" w:hAnsiTheme="minorHAnsi" w:cstheme="minorHAnsi"/>
          <w:lang w:eastAsia="en-US"/>
        </w:rPr>
      </w:pPr>
    </w:p>
    <w:p w:rsidR="004C6264" w:rsidRPr="00DB7E35" w:rsidRDefault="004C6264" w:rsidP="00E86841">
      <w:pPr>
        <w:ind w:left="567" w:right="111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</w:rPr>
        <w:t>KONIEC</w:t>
      </w:r>
    </w:p>
    <w:p w:rsidR="004C6264" w:rsidRPr="00DB7E35" w:rsidRDefault="004C6264" w:rsidP="00E86841">
      <w:pPr>
        <w:ind w:left="567" w:right="1110"/>
        <w:rPr>
          <w:rFonts w:asciiTheme="minorHAnsi" w:hAnsiTheme="minorHAnsi" w:cstheme="minorHAnsi"/>
          <w:b/>
          <w:bCs/>
        </w:rPr>
      </w:pPr>
    </w:p>
    <w:p w:rsidR="004C6264" w:rsidRPr="00DB7E35" w:rsidRDefault="004C6264" w:rsidP="00E86841">
      <w:pPr>
        <w:ind w:left="567" w:right="111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Kontakt s médiami – </w:t>
      </w:r>
      <w:r>
        <w:rPr>
          <w:rFonts w:asciiTheme="minorHAnsi" w:hAnsiTheme="minorHAnsi"/>
        </w:rPr>
        <w:t>Tibor Jona (</w:t>
      </w:r>
      <w:hyperlink r:id="rId18" w:history="1">
        <w:r>
          <w:rPr>
            <w:rStyle w:val="Hyperlink"/>
            <w:rFonts w:asciiTheme="minorHAnsi" w:hAnsiTheme="minorHAnsi"/>
          </w:rPr>
          <w:t>t.jona@eib.org</w:t>
        </w:r>
      </w:hyperlink>
      <w:r>
        <w:rPr>
          <w:rFonts w:asciiTheme="minorHAnsi" w:hAnsiTheme="minorHAnsi"/>
        </w:rPr>
        <w:t xml:space="preserve">) </w:t>
      </w:r>
    </w:p>
    <w:p w:rsidR="004C6264" w:rsidRPr="00DB7E35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  <w:lang w:eastAsia="en-US"/>
        </w:rPr>
      </w:pPr>
    </w:p>
    <w:p w:rsidR="00F6637D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 xml:space="preserve">Prieskum EIB o klíme </w:t>
      </w:r>
    </w:p>
    <w:p w:rsidR="004C6264" w:rsidRPr="00DB7E35" w:rsidRDefault="004C6264" w:rsidP="00E86841">
      <w:pPr>
        <w:spacing w:after="160" w:line="256" w:lineRule="auto"/>
        <w:ind w:left="567" w:right="1110"/>
        <w:rPr>
          <w:rFonts w:asciiTheme="minorHAnsi" w:eastAsia="Calibri" w:hAnsiTheme="minorHAnsi" w:cstheme="minorHAnsi"/>
        </w:rPr>
      </w:pPr>
      <w:r>
        <w:rPr>
          <w:rFonts w:asciiTheme="minorHAnsi" w:hAnsiTheme="minorHAnsi"/>
        </w:rPr>
        <w:t xml:space="preserve">Európska investičná banka spustila štvrté vydanie prieskumu EIB o klíme, ktorý je dôsledným zhodnotením toho, ako ľudia zmýšľajú o zmene klímy. Cieľom štvrtého vydania prieskumu EIB o </w:t>
      </w:r>
      <w:r>
        <w:rPr>
          <w:rFonts w:asciiTheme="minorHAnsi" w:hAnsiTheme="minorHAnsi"/>
        </w:rPr>
        <w:lastRenderedPageBreak/>
        <w:t xml:space="preserve">klíme, ktorý bol zrealizovaný v spolupráci s firmou BVA zameriavajúcou sa na výskum trhu, bolo prispieť k širšej diskusii o postojoch a očakávaniach z hľadiska opatrení v oblasti klímy. Do prieskumu sa zapojilo viac než 30 000 respondentov v období od 26. augusta do 22. septembra 2021, s reprezentatívnym panelom pre každú z 30 dopytovaných krajín. </w:t>
      </w:r>
    </w:p>
    <w:p w:rsidR="00766781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  <w:b/>
        </w:rPr>
        <w:t>Európska investičná banka</w:t>
      </w:r>
    </w:p>
    <w:p w:rsidR="004C6264" w:rsidRPr="00766781" w:rsidRDefault="004C6264" w:rsidP="00E86841">
      <w:pPr>
        <w:spacing w:after="160" w:line="256" w:lineRule="auto"/>
        <w:ind w:left="567" w:right="1110"/>
        <w:rPr>
          <w:rFonts w:asciiTheme="minorHAnsi" w:eastAsiaTheme="minorHAnsi" w:hAnsiTheme="minorHAnsi" w:cstheme="minorHAnsi"/>
          <w:b/>
        </w:rPr>
      </w:pPr>
      <w:r>
        <w:rPr>
          <w:rFonts w:asciiTheme="minorHAnsi" w:hAnsiTheme="minorHAnsi"/>
        </w:rPr>
        <w:t xml:space="preserve">Európska investičná banka (EIB) je inštitúcia Európskej únie, ktorá zabezpečuje dlhodobé úverovanie a ktorú vlastnia členské štáty EÚ. Poskytuje dlhodobé financovanie pre zdravé investície v snahe prispieť k plneniu politických cieľov EÚ v Európe aj mimo nej. Európska investičná banka pôsobí zhruba v 160 krajinách a je najväčším mnohostranným veriteľom pre projekty zamerané na opatrenia v oblasti klímy na svete. Skupina EIB prijala nedávno svoj Plán klimatickej banky s cieľom plniť svoj ambiciózny program, ktorým je podporiť investície do opatrení v oblasti klímy a environmentálnej udržateľnosti počas desaťročia do roku 2030 v objeme 1 bilión EUR a do roku 2025 zaistiť viac než 50 % financovania EIB pre opatrenia v oblasti klímy a environmentálnu udržateľnosť. Ako súčasť plánu sú všetky nové operácie skupiny EIB od začiatku roka 2021 zosúladené s cieľmi a zásadami Parížskej dohody. </w:t>
      </w:r>
    </w:p>
    <w:p w:rsidR="004C6264" w:rsidRPr="00DB7E35" w:rsidRDefault="004C6264" w:rsidP="00E86841">
      <w:pPr>
        <w:ind w:left="567" w:right="1110"/>
        <w:rPr>
          <w:rFonts w:asciiTheme="minorHAnsi" w:eastAsia="Times New Roman" w:hAnsiTheme="minorHAnsi" w:cstheme="minorHAnsi"/>
          <w:lang w:eastAsia="en-US"/>
        </w:rPr>
      </w:pPr>
    </w:p>
    <w:p w:rsidR="004C6264" w:rsidRDefault="004C6264" w:rsidP="00E86841">
      <w:pPr>
        <w:ind w:left="567" w:right="111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BVA</w:t>
      </w:r>
    </w:p>
    <w:p w:rsidR="00766781" w:rsidRPr="00DB7E35" w:rsidRDefault="00766781" w:rsidP="00E86841">
      <w:pPr>
        <w:ind w:left="567" w:right="1110"/>
        <w:rPr>
          <w:rFonts w:asciiTheme="minorHAnsi" w:hAnsiTheme="minorHAnsi" w:cstheme="minorHAnsi"/>
          <w:b/>
        </w:rPr>
      </w:pPr>
    </w:p>
    <w:p w:rsidR="004C6264" w:rsidRPr="00DB7E35" w:rsidRDefault="004C6264" w:rsidP="00E86841">
      <w:pPr>
        <w:ind w:left="567" w:right="111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BVA je konzultačná firma zaoberajúca sa prieskumom verejnej mienky, ktorá má povesť jednej z najinovatívnejších firiem v oblasti výskumu trhu v tomto sektore. BVA sa špecializuje na behaviorálny marketing, pričom kombinuje vedu o údajoch so spoločenskými vedami tak, aby sa údaje stali podnetnými a aby sa vniesli do života. BVA je tiež členom Celosvetovej nezávislej siete na prieskum trhu (Worldwide Independent Network of Market Research, WIN), globálnej </w:t>
      </w:r>
      <w:r>
        <w:rPr>
          <w:rFonts w:asciiTheme="minorHAnsi" w:hAnsiTheme="minorHAnsi"/>
        </w:rPr>
        <w:br/>
        <w:t>siete niektorých z popredných svetových hráčov v oblasti výskumu a prieskumu trhu s viac ako 40 členmi.</w:t>
      </w:r>
    </w:p>
    <w:p w:rsidR="004C6264" w:rsidRPr="00DB7E35" w:rsidRDefault="004C6264" w:rsidP="00E86841">
      <w:pPr>
        <w:spacing w:line="264" w:lineRule="auto"/>
        <w:ind w:left="567" w:right="1110"/>
        <w:rPr>
          <w:rFonts w:asciiTheme="minorHAnsi" w:hAnsiTheme="minorHAnsi" w:cstheme="minorHAnsi"/>
          <w:szCs w:val="22"/>
        </w:rPr>
      </w:pPr>
    </w:p>
    <w:sectPr w:rsidR="004C6264" w:rsidRPr="00DB7E35" w:rsidSect="00273560">
      <w:headerReference w:type="default" r:id="rId19"/>
      <w:footerReference w:type="default" r:id="rId20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9F" w:rsidRDefault="00AD099F">
      <w:r>
        <w:separator/>
      </w:r>
    </w:p>
  </w:endnote>
  <w:endnote w:type="continuationSeparator" w:id="0">
    <w:p w:rsidR="00AD099F" w:rsidRDefault="00AD099F">
      <w:r>
        <w:continuationSeparator/>
      </w:r>
    </w:p>
  </w:endnote>
  <w:endnote w:type="continuationNotice" w:id="1">
    <w:p w:rsidR="00AD099F" w:rsidRDefault="00AD09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B2" w:rsidRPr="00265144" w:rsidRDefault="008144EB" w:rsidP="00265144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265144">
      <w:rPr>
        <w:rStyle w:val="PageNumber"/>
        <w:sz w:val="20"/>
        <w:szCs w:val="20"/>
      </w:rPr>
      <w:fldChar w:fldCharType="begin"/>
    </w:r>
    <w:r w:rsidR="002B4EB2" w:rsidRPr="00265144">
      <w:rPr>
        <w:rStyle w:val="PageNumber"/>
        <w:sz w:val="20"/>
        <w:szCs w:val="20"/>
      </w:rPr>
      <w:instrText xml:space="preserve"> PAGE </w:instrText>
    </w:r>
    <w:r w:rsidRPr="00265144">
      <w:rPr>
        <w:rStyle w:val="PageNumber"/>
        <w:sz w:val="20"/>
        <w:szCs w:val="20"/>
      </w:rPr>
      <w:fldChar w:fldCharType="separate"/>
    </w:r>
    <w:r w:rsidR="007E22C3">
      <w:rPr>
        <w:rStyle w:val="PageNumber"/>
        <w:noProof/>
        <w:sz w:val="20"/>
        <w:szCs w:val="20"/>
      </w:rPr>
      <w:t>4</w:t>
    </w:r>
    <w:r w:rsidRPr="00265144">
      <w:rPr>
        <w:rStyle w:val="PageNumber"/>
        <w:sz w:val="20"/>
        <w:szCs w:val="20"/>
      </w:rPr>
      <w:fldChar w:fldCharType="end"/>
    </w:r>
    <w:r w:rsidR="002B4EB2">
      <w:rPr>
        <w:rStyle w:val="PageNumber"/>
        <w:sz w:val="20"/>
      </w:rPr>
      <w:t>/</w:t>
    </w:r>
    <w:r w:rsidRPr="00265144">
      <w:rPr>
        <w:rStyle w:val="PageNumber"/>
        <w:sz w:val="20"/>
        <w:szCs w:val="20"/>
      </w:rPr>
      <w:fldChar w:fldCharType="begin"/>
    </w:r>
    <w:r w:rsidR="002B4EB2" w:rsidRPr="00265144">
      <w:rPr>
        <w:rStyle w:val="PageNumber"/>
        <w:sz w:val="20"/>
        <w:szCs w:val="20"/>
      </w:rPr>
      <w:instrText xml:space="preserve"> NUMPAGES </w:instrText>
    </w:r>
    <w:r w:rsidRPr="00265144">
      <w:rPr>
        <w:rStyle w:val="PageNumber"/>
        <w:sz w:val="20"/>
        <w:szCs w:val="20"/>
      </w:rPr>
      <w:fldChar w:fldCharType="separate"/>
    </w:r>
    <w:r w:rsidR="007E22C3">
      <w:rPr>
        <w:rStyle w:val="PageNumber"/>
        <w:noProof/>
        <w:sz w:val="20"/>
        <w:szCs w:val="20"/>
      </w:rPr>
      <w:t>5</w:t>
    </w:r>
    <w:r w:rsidRPr="00265144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9F" w:rsidRDefault="00AD099F">
      <w:r>
        <w:separator/>
      </w:r>
    </w:p>
  </w:footnote>
  <w:footnote w:type="continuationSeparator" w:id="0">
    <w:p w:rsidR="00AD099F" w:rsidRDefault="00AD099F">
      <w:r>
        <w:continuationSeparator/>
      </w:r>
    </w:p>
  </w:footnote>
  <w:footnote w:type="continuationNotice" w:id="1">
    <w:p w:rsidR="00AD099F" w:rsidRDefault="00AD099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1F4" w:rsidRDefault="00CD2137" w:rsidP="000331F4">
    <w:pPr>
      <w:pStyle w:val="Header"/>
      <w:tabs>
        <w:tab w:val="clear" w:pos="9072"/>
        <w:tab w:val="right" w:pos="10348"/>
      </w:tabs>
    </w:pPr>
    <w:r>
      <w:rPr>
        <w:noProof/>
        <w:lang w:val="en-US" w:eastAsia="en-US"/>
      </w:rPr>
      <w:drawing>
        <wp:inline distT="0" distB="0" distL="0" distR="0" wp14:anchorId="084407A5" wp14:editId="34E5E7A2">
          <wp:extent cx="2197100" cy="1208198"/>
          <wp:effectExtent l="0" t="0" r="0" b="0"/>
          <wp:docPr id="14" name="Picture 14" descr="https://ged.beilux.eib.org/ged/ged.dll?func=ll&amp;objId=51820876&amp;objAction=Open&amp;nexturl=%2Fged%2Fged%2Edll%3Ffunc%3Dll%26objId%3D51794464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ed.beilux.eib.org/ged/ged.dll?func=ll&amp;objId=51820876&amp;objAction=Open&amp;nexturl=%2Fged%2Fged%2Edll%3Ffunc%3Dll%26objId%3D51794464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394" cy="1214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3A25">
      <w:tab/>
    </w:r>
    <w:r w:rsidR="00853A2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0C4F"/>
    <w:multiLevelType w:val="hybridMultilevel"/>
    <w:tmpl w:val="B6BA9EBA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6A5530D"/>
    <w:multiLevelType w:val="hybridMultilevel"/>
    <w:tmpl w:val="B7524C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7F49"/>
    <w:multiLevelType w:val="hybridMultilevel"/>
    <w:tmpl w:val="809AF97C"/>
    <w:lvl w:ilvl="0" w:tplc="04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2B330FBA"/>
    <w:multiLevelType w:val="hybridMultilevel"/>
    <w:tmpl w:val="2F6EF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93B32"/>
    <w:multiLevelType w:val="hybridMultilevel"/>
    <w:tmpl w:val="764A5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60BF"/>
    <w:multiLevelType w:val="hybridMultilevel"/>
    <w:tmpl w:val="0512C888"/>
    <w:lvl w:ilvl="0" w:tplc="7384306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F40D7"/>
    <w:multiLevelType w:val="hybridMultilevel"/>
    <w:tmpl w:val="5A0868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35086"/>
    <w:multiLevelType w:val="hybridMultilevel"/>
    <w:tmpl w:val="783E43E6"/>
    <w:lvl w:ilvl="0" w:tplc="6B0C4B62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607DE"/>
    <w:multiLevelType w:val="hybridMultilevel"/>
    <w:tmpl w:val="13F06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F65C7"/>
    <w:multiLevelType w:val="hybridMultilevel"/>
    <w:tmpl w:val="82C8A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6EF8"/>
    <w:multiLevelType w:val="hybridMultilevel"/>
    <w:tmpl w:val="D2AEEA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3131"/>
    <w:multiLevelType w:val="hybridMultilevel"/>
    <w:tmpl w:val="FE34C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D6902"/>
    <w:multiLevelType w:val="hybridMultilevel"/>
    <w:tmpl w:val="1732615E"/>
    <w:lvl w:ilvl="0" w:tplc="86B087AA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CD"/>
    <w:rsid w:val="00000CEB"/>
    <w:rsid w:val="0000104D"/>
    <w:rsid w:val="00001E71"/>
    <w:rsid w:val="00004D2D"/>
    <w:rsid w:val="0000658B"/>
    <w:rsid w:val="000065CF"/>
    <w:rsid w:val="00006C73"/>
    <w:rsid w:val="000079CD"/>
    <w:rsid w:val="00012677"/>
    <w:rsid w:val="000144D1"/>
    <w:rsid w:val="00017A4B"/>
    <w:rsid w:val="000244F5"/>
    <w:rsid w:val="000260E1"/>
    <w:rsid w:val="00026AAB"/>
    <w:rsid w:val="000276CB"/>
    <w:rsid w:val="00031663"/>
    <w:rsid w:val="00032AFD"/>
    <w:rsid w:val="00033089"/>
    <w:rsid w:val="000331F4"/>
    <w:rsid w:val="0003489D"/>
    <w:rsid w:val="000359C0"/>
    <w:rsid w:val="00037BC9"/>
    <w:rsid w:val="00040863"/>
    <w:rsid w:val="00044145"/>
    <w:rsid w:val="00044CE3"/>
    <w:rsid w:val="0004580A"/>
    <w:rsid w:val="00045C3E"/>
    <w:rsid w:val="00047A17"/>
    <w:rsid w:val="0005067F"/>
    <w:rsid w:val="0005106D"/>
    <w:rsid w:val="00052207"/>
    <w:rsid w:val="00056D34"/>
    <w:rsid w:val="0007351E"/>
    <w:rsid w:val="00073D59"/>
    <w:rsid w:val="00074AC8"/>
    <w:rsid w:val="0007650A"/>
    <w:rsid w:val="00081805"/>
    <w:rsid w:val="00083055"/>
    <w:rsid w:val="00083438"/>
    <w:rsid w:val="00084BE1"/>
    <w:rsid w:val="00085ACD"/>
    <w:rsid w:val="000922EC"/>
    <w:rsid w:val="00094D07"/>
    <w:rsid w:val="000A18F4"/>
    <w:rsid w:val="000A203A"/>
    <w:rsid w:val="000A396C"/>
    <w:rsid w:val="000A4816"/>
    <w:rsid w:val="000A59CF"/>
    <w:rsid w:val="000A7F7C"/>
    <w:rsid w:val="000B0413"/>
    <w:rsid w:val="000B432F"/>
    <w:rsid w:val="000B4FB8"/>
    <w:rsid w:val="000B637D"/>
    <w:rsid w:val="000B7218"/>
    <w:rsid w:val="000C0442"/>
    <w:rsid w:val="000C1F5A"/>
    <w:rsid w:val="000C3DD7"/>
    <w:rsid w:val="000C4994"/>
    <w:rsid w:val="000C66A0"/>
    <w:rsid w:val="000D22CB"/>
    <w:rsid w:val="000D28BD"/>
    <w:rsid w:val="000D2B1B"/>
    <w:rsid w:val="000D4449"/>
    <w:rsid w:val="000D47D9"/>
    <w:rsid w:val="000D5015"/>
    <w:rsid w:val="000D6CA5"/>
    <w:rsid w:val="000D6F62"/>
    <w:rsid w:val="000E2241"/>
    <w:rsid w:val="000E2850"/>
    <w:rsid w:val="000E5D37"/>
    <w:rsid w:val="000E6250"/>
    <w:rsid w:val="000F05A8"/>
    <w:rsid w:val="000F0DBC"/>
    <w:rsid w:val="000F532C"/>
    <w:rsid w:val="000F54A8"/>
    <w:rsid w:val="001012D7"/>
    <w:rsid w:val="00101422"/>
    <w:rsid w:val="00102020"/>
    <w:rsid w:val="00104360"/>
    <w:rsid w:val="00106C7D"/>
    <w:rsid w:val="0011192F"/>
    <w:rsid w:val="00115AF2"/>
    <w:rsid w:val="001171BF"/>
    <w:rsid w:val="001179E5"/>
    <w:rsid w:val="0012030D"/>
    <w:rsid w:val="00120777"/>
    <w:rsid w:val="00124D96"/>
    <w:rsid w:val="00124DBC"/>
    <w:rsid w:val="00127346"/>
    <w:rsid w:val="00127A08"/>
    <w:rsid w:val="0013337E"/>
    <w:rsid w:val="001369DF"/>
    <w:rsid w:val="00140A7E"/>
    <w:rsid w:val="00141C5A"/>
    <w:rsid w:val="00144E14"/>
    <w:rsid w:val="00147A43"/>
    <w:rsid w:val="001508AD"/>
    <w:rsid w:val="00151B1C"/>
    <w:rsid w:val="00161C1B"/>
    <w:rsid w:val="00162E7A"/>
    <w:rsid w:val="00163198"/>
    <w:rsid w:val="00167217"/>
    <w:rsid w:val="00170254"/>
    <w:rsid w:val="001775A7"/>
    <w:rsid w:val="00177D80"/>
    <w:rsid w:val="00177EF5"/>
    <w:rsid w:val="00177F7B"/>
    <w:rsid w:val="00180116"/>
    <w:rsid w:val="001802A6"/>
    <w:rsid w:val="00182E65"/>
    <w:rsid w:val="001900BE"/>
    <w:rsid w:val="00190BA1"/>
    <w:rsid w:val="00190E42"/>
    <w:rsid w:val="001916BA"/>
    <w:rsid w:val="00191F45"/>
    <w:rsid w:val="00192528"/>
    <w:rsid w:val="001A0D77"/>
    <w:rsid w:val="001A2D3E"/>
    <w:rsid w:val="001A39D0"/>
    <w:rsid w:val="001A3A80"/>
    <w:rsid w:val="001A3E26"/>
    <w:rsid w:val="001A60B8"/>
    <w:rsid w:val="001A757B"/>
    <w:rsid w:val="001A7AB2"/>
    <w:rsid w:val="001A7BAC"/>
    <w:rsid w:val="001A7CCB"/>
    <w:rsid w:val="001B0E23"/>
    <w:rsid w:val="001B1727"/>
    <w:rsid w:val="001B3A0A"/>
    <w:rsid w:val="001B3FDA"/>
    <w:rsid w:val="001B5912"/>
    <w:rsid w:val="001C0EC3"/>
    <w:rsid w:val="001C7887"/>
    <w:rsid w:val="001D0560"/>
    <w:rsid w:val="001D082B"/>
    <w:rsid w:val="001D3C1C"/>
    <w:rsid w:val="001D464A"/>
    <w:rsid w:val="001D673F"/>
    <w:rsid w:val="001E1709"/>
    <w:rsid w:val="001E17E9"/>
    <w:rsid w:val="001E4079"/>
    <w:rsid w:val="001E5543"/>
    <w:rsid w:val="001E7B13"/>
    <w:rsid w:val="001F05B6"/>
    <w:rsid w:val="001F09C4"/>
    <w:rsid w:val="001F2BB0"/>
    <w:rsid w:val="001F53B8"/>
    <w:rsid w:val="001F6C63"/>
    <w:rsid w:val="001F7389"/>
    <w:rsid w:val="00201402"/>
    <w:rsid w:val="002113BD"/>
    <w:rsid w:val="002156C2"/>
    <w:rsid w:val="00215FEF"/>
    <w:rsid w:val="00222DBD"/>
    <w:rsid w:val="00224E0D"/>
    <w:rsid w:val="00230713"/>
    <w:rsid w:val="00231409"/>
    <w:rsid w:val="002362DF"/>
    <w:rsid w:val="0024278B"/>
    <w:rsid w:val="002479E2"/>
    <w:rsid w:val="00251420"/>
    <w:rsid w:val="00252A22"/>
    <w:rsid w:val="0025355A"/>
    <w:rsid w:val="00254C95"/>
    <w:rsid w:val="0025564C"/>
    <w:rsid w:val="00255929"/>
    <w:rsid w:val="00255B35"/>
    <w:rsid w:val="002562D6"/>
    <w:rsid w:val="00256B1F"/>
    <w:rsid w:val="00265144"/>
    <w:rsid w:val="00267236"/>
    <w:rsid w:val="00270660"/>
    <w:rsid w:val="002721EC"/>
    <w:rsid w:val="00272928"/>
    <w:rsid w:val="00272E22"/>
    <w:rsid w:val="00273560"/>
    <w:rsid w:val="00273E1F"/>
    <w:rsid w:val="00276645"/>
    <w:rsid w:val="0028226F"/>
    <w:rsid w:val="002829D9"/>
    <w:rsid w:val="002830B3"/>
    <w:rsid w:val="002844B0"/>
    <w:rsid w:val="00284D9B"/>
    <w:rsid w:val="00286E7A"/>
    <w:rsid w:val="00287A98"/>
    <w:rsid w:val="002929BA"/>
    <w:rsid w:val="00293008"/>
    <w:rsid w:val="002975AA"/>
    <w:rsid w:val="002A0F5A"/>
    <w:rsid w:val="002A21AF"/>
    <w:rsid w:val="002A51BF"/>
    <w:rsid w:val="002A52B3"/>
    <w:rsid w:val="002B4EB2"/>
    <w:rsid w:val="002B58D8"/>
    <w:rsid w:val="002C112C"/>
    <w:rsid w:val="002C4918"/>
    <w:rsid w:val="002C4AC1"/>
    <w:rsid w:val="002C4ADC"/>
    <w:rsid w:val="002C4D54"/>
    <w:rsid w:val="002C51B6"/>
    <w:rsid w:val="002C57FF"/>
    <w:rsid w:val="002C627A"/>
    <w:rsid w:val="002C7055"/>
    <w:rsid w:val="002D0C60"/>
    <w:rsid w:val="002D4A71"/>
    <w:rsid w:val="002D679E"/>
    <w:rsid w:val="002D7BCF"/>
    <w:rsid w:val="002F21CD"/>
    <w:rsid w:val="002F329D"/>
    <w:rsid w:val="002F4A96"/>
    <w:rsid w:val="002F5C35"/>
    <w:rsid w:val="00301F2A"/>
    <w:rsid w:val="00307968"/>
    <w:rsid w:val="00310E23"/>
    <w:rsid w:val="003134B7"/>
    <w:rsid w:val="00315042"/>
    <w:rsid w:val="00315D1B"/>
    <w:rsid w:val="0032047F"/>
    <w:rsid w:val="00325545"/>
    <w:rsid w:val="0032558A"/>
    <w:rsid w:val="00325707"/>
    <w:rsid w:val="00326EDF"/>
    <w:rsid w:val="00330404"/>
    <w:rsid w:val="00330600"/>
    <w:rsid w:val="00335A3D"/>
    <w:rsid w:val="00335E1A"/>
    <w:rsid w:val="003366F2"/>
    <w:rsid w:val="00340146"/>
    <w:rsid w:val="0034512B"/>
    <w:rsid w:val="00350EA9"/>
    <w:rsid w:val="003521F6"/>
    <w:rsid w:val="00352279"/>
    <w:rsid w:val="0035489C"/>
    <w:rsid w:val="00357D9D"/>
    <w:rsid w:val="003641ED"/>
    <w:rsid w:val="00364A75"/>
    <w:rsid w:val="003650E1"/>
    <w:rsid w:val="00365923"/>
    <w:rsid w:val="00370F67"/>
    <w:rsid w:val="00371BDA"/>
    <w:rsid w:val="00372769"/>
    <w:rsid w:val="0038049B"/>
    <w:rsid w:val="00381142"/>
    <w:rsid w:val="003917DD"/>
    <w:rsid w:val="00392A14"/>
    <w:rsid w:val="00393C1D"/>
    <w:rsid w:val="00394D1A"/>
    <w:rsid w:val="00397562"/>
    <w:rsid w:val="003A7CC5"/>
    <w:rsid w:val="003B3256"/>
    <w:rsid w:val="003B46AF"/>
    <w:rsid w:val="003B5824"/>
    <w:rsid w:val="003B5FA7"/>
    <w:rsid w:val="003B72EB"/>
    <w:rsid w:val="003C235A"/>
    <w:rsid w:val="003C5353"/>
    <w:rsid w:val="003C56D0"/>
    <w:rsid w:val="003C6E8E"/>
    <w:rsid w:val="003C7BA2"/>
    <w:rsid w:val="003C7EB8"/>
    <w:rsid w:val="003D2A7D"/>
    <w:rsid w:val="003D5AB8"/>
    <w:rsid w:val="003E293C"/>
    <w:rsid w:val="003E3E55"/>
    <w:rsid w:val="003E519F"/>
    <w:rsid w:val="003E6F1B"/>
    <w:rsid w:val="003F1C56"/>
    <w:rsid w:val="003F4620"/>
    <w:rsid w:val="003F4C48"/>
    <w:rsid w:val="00401756"/>
    <w:rsid w:val="004050B7"/>
    <w:rsid w:val="00405725"/>
    <w:rsid w:val="00406A1C"/>
    <w:rsid w:val="004105CD"/>
    <w:rsid w:val="00410F08"/>
    <w:rsid w:val="00411751"/>
    <w:rsid w:val="00411A8C"/>
    <w:rsid w:val="00411F2E"/>
    <w:rsid w:val="0041271E"/>
    <w:rsid w:val="00412A97"/>
    <w:rsid w:val="00415015"/>
    <w:rsid w:val="00424645"/>
    <w:rsid w:val="00431948"/>
    <w:rsid w:val="00433319"/>
    <w:rsid w:val="004346D5"/>
    <w:rsid w:val="00435FC7"/>
    <w:rsid w:val="00436782"/>
    <w:rsid w:val="00436F81"/>
    <w:rsid w:val="0043713D"/>
    <w:rsid w:val="004373F4"/>
    <w:rsid w:val="00440A69"/>
    <w:rsid w:val="00441CE6"/>
    <w:rsid w:val="004420AC"/>
    <w:rsid w:val="00444C70"/>
    <w:rsid w:val="004457E1"/>
    <w:rsid w:val="00445B39"/>
    <w:rsid w:val="004511A4"/>
    <w:rsid w:val="00453781"/>
    <w:rsid w:val="00455703"/>
    <w:rsid w:val="00461039"/>
    <w:rsid w:val="00461705"/>
    <w:rsid w:val="00463B30"/>
    <w:rsid w:val="00465C2D"/>
    <w:rsid w:val="0046657D"/>
    <w:rsid w:val="00471C6B"/>
    <w:rsid w:val="00471E0C"/>
    <w:rsid w:val="0047275D"/>
    <w:rsid w:val="00472ED5"/>
    <w:rsid w:val="0047300D"/>
    <w:rsid w:val="00473501"/>
    <w:rsid w:val="00474C40"/>
    <w:rsid w:val="0047769D"/>
    <w:rsid w:val="00483500"/>
    <w:rsid w:val="00483824"/>
    <w:rsid w:val="004839E1"/>
    <w:rsid w:val="004847B7"/>
    <w:rsid w:val="00486853"/>
    <w:rsid w:val="00487D20"/>
    <w:rsid w:val="00490E3F"/>
    <w:rsid w:val="00492761"/>
    <w:rsid w:val="00494752"/>
    <w:rsid w:val="004975F4"/>
    <w:rsid w:val="004A32AD"/>
    <w:rsid w:val="004A4CE0"/>
    <w:rsid w:val="004A773D"/>
    <w:rsid w:val="004B252F"/>
    <w:rsid w:val="004B5334"/>
    <w:rsid w:val="004B53F2"/>
    <w:rsid w:val="004B5E8C"/>
    <w:rsid w:val="004C2F79"/>
    <w:rsid w:val="004C43D4"/>
    <w:rsid w:val="004C6264"/>
    <w:rsid w:val="004C63F4"/>
    <w:rsid w:val="004C6E55"/>
    <w:rsid w:val="004C753F"/>
    <w:rsid w:val="004D1322"/>
    <w:rsid w:val="004D1399"/>
    <w:rsid w:val="004D19D1"/>
    <w:rsid w:val="004D5FAD"/>
    <w:rsid w:val="004E17E2"/>
    <w:rsid w:val="004E29FE"/>
    <w:rsid w:val="004E3F5A"/>
    <w:rsid w:val="004E44D7"/>
    <w:rsid w:val="004E7B0A"/>
    <w:rsid w:val="004F0342"/>
    <w:rsid w:val="004F123D"/>
    <w:rsid w:val="004F162F"/>
    <w:rsid w:val="004F1ED0"/>
    <w:rsid w:val="004F5B21"/>
    <w:rsid w:val="004F65AB"/>
    <w:rsid w:val="005018D9"/>
    <w:rsid w:val="00501CD4"/>
    <w:rsid w:val="005040D6"/>
    <w:rsid w:val="005066DB"/>
    <w:rsid w:val="00511F5F"/>
    <w:rsid w:val="0051291C"/>
    <w:rsid w:val="005142FE"/>
    <w:rsid w:val="00517CAB"/>
    <w:rsid w:val="0052074B"/>
    <w:rsid w:val="005219B2"/>
    <w:rsid w:val="00522236"/>
    <w:rsid w:val="00522C41"/>
    <w:rsid w:val="0052392A"/>
    <w:rsid w:val="0053021E"/>
    <w:rsid w:val="005303A5"/>
    <w:rsid w:val="00532F81"/>
    <w:rsid w:val="005330C5"/>
    <w:rsid w:val="0053560B"/>
    <w:rsid w:val="00535C41"/>
    <w:rsid w:val="005404E2"/>
    <w:rsid w:val="005436A3"/>
    <w:rsid w:val="00543C4B"/>
    <w:rsid w:val="0054645C"/>
    <w:rsid w:val="00550170"/>
    <w:rsid w:val="00554B9F"/>
    <w:rsid w:val="00556111"/>
    <w:rsid w:val="00557C89"/>
    <w:rsid w:val="00562C48"/>
    <w:rsid w:val="00564643"/>
    <w:rsid w:val="00567740"/>
    <w:rsid w:val="00567C30"/>
    <w:rsid w:val="00573200"/>
    <w:rsid w:val="005741F9"/>
    <w:rsid w:val="00574E14"/>
    <w:rsid w:val="0057538E"/>
    <w:rsid w:val="0057593E"/>
    <w:rsid w:val="00577676"/>
    <w:rsid w:val="00577994"/>
    <w:rsid w:val="0058104A"/>
    <w:rsid w:val="00582A6A"/>
    <w:rsid w:val="00590887"/>
    <w:rsid w:val="005961CF"/>
    <w:rsid w:val="005A07BD"/>
    <w:rsid w:val="005A1243"/>
    <w:rsid w:val="005A3003"/>
    <w:rsid w:val="005A51C4"/>
    <w:rsid w:val="005A5889"/>
    <w:rsid w:val="005B2C3F"/>
    <w:rsid w:val="005B3318"/>
    <w:rsid w:val="005B3D27"/>
    <w:rsid w:val="005B7633"/>
    <w:rsid w:val="005C259F"/>
    <w:rsid w:val="005C46F0"/>
    <w:rsid w:val="005C5733"/>
    <w:rsid w:val="005D0A69"/>
    <w:rsid w:val="005D2318"/>
    <w:rsid w:val="005D43E2"/>
    <w:rsid w:val="005D6CB4"/>
    <w:rsid w:val="005E1935"/>
    <w:rsid w:val="005E2D6C"/>
    <w:rsid w:val="005E711C"/>
    <w:rsid w:val="005F26F5"/>
    <w:rsid w:val="005F3658"/>
    <w:rsid w:val="005F51CB"/>
    <w:rsid w:val="005F76B3"/>
    <w:rsid w:val="005F7B12"/>
    <w:rsid w:val="00600711"/>
    <w:rsid w:val="006018F3"/>
    <w:rsid w:val="006056BD"/>
    <w:rsid w:val="00610FD2"/>
    <w:rsid w:val="0061354C"/>
    <w:rsid w:val="006174B1"/>
    <w:rsid w:val="006228E4"/>
    <w:rsid w:val="006231D5"/>
    <w:rsid w:val="0062533B"/>
    <w:rsid w:val="006276B1"/>
    <w:rsid w:val="00630AD6"/>
    <w:rsid w:val="0063130B"/>
    <w:rsid w:val="006317DC"/>
    <w:rsid w:val="00631844"/>
    <w:rsid w:val="006318C8"/>
    <w:rsid w:val="006331D5"/>
    <w:rsid w:val="00633C0C"/>
    <w:rsid w:val="00636228"/>
    <w:rsid w:val="00636A1A"/>
    <w:rsid w:val="00640C35"/>
    <w:rsid w:val="00651CC9"/>
    <w:rsid w:val="00653545"/>
    <w:rsid w:val="00653728"/>
    <w:rsid w:val="006545FF"/>
    <w:rsid w:val="0065502E"/>
    <w:rsid w:val="006551C6"/>
    <w:rsid w:val="006551F7"/>
    <w:rsid w:val="006564FF"/>
    <w:rsid w:val="006567B6"/>
    <w:rsid w:val="00657013"/>
    <w:rsid w:val="00657107"/>
    <w:rsid w:val="00664954"/>
    <w:rsid w:val="006660A5"/>
    <w:rsid w:val="006770C3"/>
    <w:rsid w:val="0068098C"/>
    <w:rsid w:val="00685C1B"/>
    <w:rsid w:val="0068632D"/>
    <w:rsid w:val="00693930"/>
    <w:rsid w:val="00693FFE"/>
    <w:rsid w:val="006A387B"/>
    <w:rsid w:val="006B04AD"/>
    <w:rsid w:val="006B4CEC"/>
    <w:rsid w:val="006B51FE"/>
    <w:rsid w:val="006C297B"/>
    <w:rsid w:val="006C6E20"/>
    <w:rsid w:val="006D3DAD"/>
    <w:rsid w:val="006E259C"/>
    <w:rsid w:val="006E287B"/>
    <w:rsid w:val="006E3CC9"/>
    <w:rsid w:val="006F18D0"/>
    <w:rsid w:val="006F4431"/>
    <w:rsid w:val="006F5454"/>
    <w:rsid w:val="006F57F6"/>
    <w:rsid w:val="006F6294"/>
    <w:rsid w:val="006F7BE1"/>
    <w:rsid w:val="00702541"/>
    <w:rsid w:val="00705ED7"/>
    <w:rsid w:val="00706227"/>
    <w:rsid w:val="007068C6"/>
    <w:rsid w:val="007070C8"/>
    <w:rsid w:val="0070712D"/>
    <w:rsid w:val="00707CB0"/>
    <w:rsid w:val="00710B2A"/>
    <w:rsid w:val="00712C2D"/>
    <w:rsid w:val="00712DE2"/>
    <w:rsid w:val="00714001"/>
    <w:rsid w:val="0071661D"/>
    <w:rsid w:val="00716739"/>
    <w:rsid w:val="00717418"/>
    <w:rsid w:val="007203E9"/>
    <w:rsid w:val="00721002"/>
    <w:rsid w:val="00721588"/>
    <w:rsid w:val="007225D9"/>
    <w:rsid w:val="007226EE"/>
    <w:rsid w:val="0072419C"/>
    <w:rsid w:val="00724D9D"/>
    <w:rsid w:val="00726FA6"/>
    <w:rsid w:val="00731A45"/>
    <w:rsid w:val="00732DD9"/>
    <w:rsid w:val="00736FFC"/>
    <w:rsid w:val="00740C8F"/>
    <w:rsid w:val="00743AB3"/>
    <w:rsid w:val="00745D2B"/>
    <w:rsid w:val="007467E0"/>
    <w:rsid w:val="00750B9F"/>
    <w:rsid w:val="00756489"/>
    <w:rsid w:val="0075673B"/>
    <w:rsid w:val="00757457"/>
    <w:rsid w:val="00757560"/>
    <w:rsid w:val="00760B0B"/>
    <w:rsid w:val="00761FD8"/>
    <w:rsid w:val="00762442"/>
    <w:rsid w:val="00762ED6"/>
    <w:rsid w:val="00766781"/>
    <w:rsid w:val="00767B8F"/>
    <w:rsid w:val="0077028B"/>
    <w:rsid w:val="00772F12"/>
    <w:rsid w:val="00773D1A"/>
    <w:rsid w:val="0078176E"/>
    <w:rsid w:val="00784B56"/>
    <w:rsid w:val="00785F04"/>
    <w:rsid w:val="00786284"/>
    <w:rsid w:val="007868B1"/>
    <w:rsid w:val="00790C50"/>
    <w:rsid w:val="0079503D"/>
    <w:rsid w:val="007A0D1D"/>
    <w:rsid w:val="007A354E"/>
    <w:rsid w:val="007A4AE1"/>
    <w:rsid w:val="007A5D5C"/>
    <w:rsid w:val="007B0563"/>
    <w:rsid w:val="007B200A"/>
    <w:rsid w:val="007B448C"/>
    <w:rsid w:val="007B5DE5"/>
    <w:rsid w:val="007B656C"/>
    <w:rsid w:val="007B7D29"/>
    <w:rsid w:val="007B7FFE"/>
    <w:rsid w:val="007C1A67"/>
    <w:rsid w:val="007C4537"/>
    <w:rsid w:val="007C57BF"/>
    <w:rsid w:val="007D075D"/>
    <w:rsid w:val="007D4A3E"/>
    <w:rsid w:val="007E023A"/>
    <w:rsid w:val="007E0284"/>
    <w:rsid w:val="007E1087"/>
    <w:rsid w:val="007E22C3"/>
    <w:rsid w:val="007E6AA4"/>
    <w:rsid w:val="007E752D"/>
    <w:rsid w:val="007F0DCA"/>
    <w:rsid w:val="007F1521"/>
    <w:rsid w:val="007F3FFD"/>
    <w:rsid w:val="007F446D"/>
    <w:rsid w:val="007F4F66"/>
    <w:rsid w:val="007F542A"/>
    <w:rsid w:val="007F5798"/>
    <w:rsid w:val="0080237D"/>
    <w:rsid w:val="00802600"/>
    <w:rsid w:val="00804E65"/>
    <w:rsid w:val="00806C1D"/>
    <w:rsid w:val="008078D9"/>
    <w:rsid w:val="008102BC"/>
    <w:rsid w:val="00811311"/>
    <w:rsid w:val="00813671"/>
    <w:rsid w:val="008144EB"/>
    <w:rsid w:val="00815173"/>
    <w:rsid w:val="0082194B"/>
    <w:rsid w:val="0082195A"/>
    <w:rsid w:val="00822137"/>
    <w:rsid w:val="00822EB6"/>
    <w:rsid w:val="00825437"/>
    <w:rsid w:val="00827C49"/>
    <w:rsid w:val="00835BB9"/>
    <w:rsid w:val="00835F53"/>
    <w:rsid w:val="0083612B"/>
    <w:rsid w:val="00840149"/>
    <w:rsid w:val="008424A3"/>
    <w:rsid w:val="00843221"/>
    <w:rsid w:val="00846DF1"/>
    <w:rsid w:val="00850C7D"/>
    <w:rsid w:val="00851DF3"/>
    <w:rsid w:val="00853A25"/>
    <w:rsid w:val="00853B16"/>
    <w:rsid w:val="00853DA5"/>
    <w:rsid w:val="00855C02"/>
    <w:rsid w:val="00856574"/>
    <w:rsid w:val="00857356"/>
    <w:rsid w:val="00863191"/>
    <w:rsid w:val="00863338"/>
    <w:rsid w:val="00863EAC"/>
    <w:rsid w:val="008645F4"/>
    <w:rsid w:val="00866FF9"/>
    <w:rsid w:val="008721C9"/>
    <w:rsid w:val="00875C0F"/>
    <w:rsid w:val="00876318"/>
    <w:rsid w:val="00877032"/>
    <w:rsid w:val="0088390A"/>
    <w:rsid w:val="008858CF"/>
    <w:rsid w:val="00886B10"/>
    <w:rsid w:val="00887128"/>
    <w:rsid w:val="00891651"/>
    <w:rsid w:val="008952C1"/>
    <w:rsid w:val="008A0BBD"/>
    <w:rsid w:val="008A14C6"/>
    <w:rsid w:val="008A50B4"/>
    <w:rsid w:val="008B0CF3"/>
    <w:rsid w:val="008B5224"/>
    <w:rsid w:val="008B556B"/>
    <w:rsid w:val="008C0455"/>
    <w:rsid w:val="008C2E18"/>
    <w:rsid w:val="008C3574"/>
    <w:rsid w:val="008D524A"/>
    <w:rsid w:val="008E35EA"/>
    <w:rsid w:val="008E3DAF"/>
    <w:rsid w:val="008E3F86"/>
    <w:rsid w:val="008E6846"/>
    <w:rsid w:val="008E7196"/>
    <w:rsid w:val="008E7503"/>
    <w:rsid w:val="008F1FC5"/>
    <w:rsid w:val="008F34BF"/>
    <w:rsid w:val="008F4C3F"/>
    <w:rsid w:val="0090017E"/>
    <w:rsid w:val="009012FB"/>
    <w:rsid w:val="00902A5B"/>
    <w:rsid w:val="00903649"/>
    <w:rsid w:val="00905A5D"/>
    <w:rsid w:val="009061B7"/>
    <w:rsid w:val="00906404"/>
    <w:rsid w:val="00907337"/>
    <w:rsid w:val="009108F5"/>
    <w:rsid w:val="00910B66"/>
    <w:rsid w:val="00911D34"/>
    <w:rsid w:val="00911DCF"/>
    <w:rsid w:val="009130A4"/>
    <w:rsid w:val="0091357B"/>
    <w:rsid w:val="00914B92"/>
    <w:rsid w:val="00915468"/>
    <w:rsid w:val="009162F3"/>
    <w:rsid w:val="00916D81"/>
    <w:rsid w:val="00920759"/>
    <w:rsid w:val="00921402"/>
    <w:rsid w:val="00925AF8"/>
    <w:rsid w:val="00927FC1"/>
    <w:rsid w:val="00931A71"/>
    <w:rsid w:val="00931F32"/>
    <w:rsid w:val="0093250B"/>
    <w:rsid w:val="009335AF"/>
    <w:rsid w:val="00934FAA"/>
    <w:rsid w:val="00937D22"/>
    <w:rsid w:val="009409F7"/>
    <w:rsid w:val="00944116"/>
    <w:rsid w:val="009442FF"/>
    <w:rsid w:val="00944B8A"/>
    <w:rsid w:val="00944BFA"/>
    <w:rsid w:val="00950FF5"/>
    <w:rsid w:val="00952E05"/>
    <w:rsid w:val="009550F1"/>
    <w:rsid w:val="0095538C"/>
    <w:rsid w:val="009555CB"/>
    <w:rsid w:val="00956C7D"/>
    <w:rsid w:val="00961E7F"/>
    <w:rsid w:val="00967539"/>
    <w:rsid w:val="0097056E"/>
    <w:rsid w:val="009739FE"/>
    <w:rsid w:val="0097565E"/>
    <w:rsid w:val="00975C85"/>
    <w:rsid w:val="00977D0E"/>
    <w:rsid w:val="0098161F"/>
    <w:rsid w:val="00982158"/>
    <w:rsid w:val="009854CF"/>
    <w:rsid w:val="00985D87"/>
    <w:rsid w:val="00987681"/>
    <w:rsid w:val="009931AF"/>
    <w:rsid w:val="00993A4B"/>
    <w:rsid w:val="009957B6"/>
    <w:rsid w:val="009A0D4A"/>
    <w:rsid w:val="009A2692"/>
    <w:rsid w:val="009A3F2A"/>
    <w:rsid w:val="009A4263"/>
    <w:rsid w:val="009A6D3D"/>
    <w:rsid w:val="009B1541"/>
    <w:rsid w:val="009B2EF0"/>
    <w:rsid w:val="009B341B"/>
    <w:rsid w:val="009C4A53"/>
    <w:rsid w:val="009C54C9"/>
    <w:rsid w:val="009C5545"/>
    <w:rsid w:val="009C58C7"/>
    <w:rsid w:val="009C5E9D"/>
    <w:rsid w:val="009C677B"/>
    <w:rsid w:val="009C6C1C"/>
    <w:rsid w:val="009D04D5"/>
    <w:rsid w:val="009E1EF6"/>
    <w:rsid w:val="009E39D3"/>
    <w:rsid w:val="009F3EB4"/>
    <w:rsid w:val="009F3EF6"/>
    <w:rsid w:val="009F4C8E"/>
    <w:rsid w:val="009F6579"/>
    <w:rsid w:val="009F6AFF"/>
    <w:rsid w:val="009F7FEB"/>
    <w:rsid w:val="00A00900"/>
    <w:rsid w:val="00A02F5F"/>
    <w:rsid w:val="00A0421A"/>
    <w:rsid w:val="00A050B7"/>
    <w:rsid w:val="00A133DD"/>
    <w:rsid w:val="00A14BE1"/>
    <w:rsid w:val="00A14D4E"/>
    <w:rsid w:val="00A14D91"/>
    <w:rsid w:val="00A15A9C"/>
    <w:rsid w:val="00A15F3E"/>
    <w:rsid w:val="00A1701E"/>
    <w:rsid w:val="00A20FCE"/>
    <w:rsid w:val="00A21016"/>
    <w:rsid w:val="00A26326"/>
    <w:rsid w:val="00A31AEF"/>
    <w:rsid w:val="00A33AD1"/>
    <w:rsid w:val="00A50087"/>
    <w:rsid w:val="00A539BF"/>
    <w:rsid w:val="00A55E04"/>
    <w:rsid w:val="00A57E5E"/>
    <w:rsid w:val="00A619A6"/>
    <w:rsid w:val="00A621C4"/>
    <w:rsid w:val="00A62F9C"/>
    <w:rsid w:val="00A71DC1"/>
    <w:rsid w:val="00A773AE"/>
    <w:rsid w:val="00A80F2D"/>
    <w:rsid w:val="00A84834"/>
    <w:rsid w:val="00A8681C"/>
    <w:rsid w:val="00A91789"/>
    <w:rsid w:val="00A93077"/>
    <w:rsid w:val="00A951A9"/>
    <w:rsid w:val="00A95829"/>
    <w:rsid w:val="00AA2F5A"/>
    <w:rsid w:val="00AA3307"/>
    <w:rsid w:val="00AA5B63"/>
    <w:rsid w:val="00AB1532"/>
    <w:rsid w:val="00AB2A5E"/>
    <w:rsid w:val="00AB5CBC"/>
    <w:rsid w:val="00AB6269"/>
    <w:rsid w:val="00AC12B5"/>
    <w:rsid w:val="00AC23BF"/>
    <w:rsid w:val="00AC45B4"/>
    <w:rsid w:val="00AC7F75"/>
    <w:rsid w:val="00AD099F"/>
    <w:rsid w:val="00AD3037"/>
    <w:rsid w:val="00AD3C4C"/>
    <w:rsid w:val="00AE10E5"/>
    <w:rsid w:val="00AE2EB9"/>
    <w:rsid w:val="00AE6E5B"/>
    <w:rsid w:val="00AF251E"/>
    <w:rsid w:val="00B04E63"/>
    <w:rsid w:val="00B07EC5"/>
    <w:rsid w:val="00B108F1"/>
    <w:rsid w:val="00B10C9C"/>
    <w:rsid w:val="00B13497"/>
    <w:rsid w:val="00B13EDC"/>
    <w:rsid w:val="00B22ECF"/>
    <w:rsid w:val="00B23285"/>
    <w:rsid w:val="00B248C8"/>
    <w:rsid w:val="00B249C4"/>
    <w:rsid w:val="00B262BA"/>
    <w:rsid w:val="00B269C8"/>
    <w:rsid w:val="00B303D9"/>
    <w:rsid w:val="00B31AED"/>
    <w:rsid w:val="00B31D27"/>
    <w:rsid w:val="00B33C4D"/>
    <w:rsid w:val="00B34C53"/>
    <w:rsid w:val="00B3528D"/>
    <w:rsid w:val="00B357B6"/>
    <w:rsid w:val="00B3669D"/>
    <w:rsid w:val="00B40501"/>
    <w:rsid w:val="00B4407D"/>
    <w:rsid w:val="00B464E9"/>
    <w:rsid w:val="00B4770B"/>
    <w:rsid w:val="00B5573F"/>
    <w:rsid w:val="00B573C6"/>
    <w:rsid w:val="00B57B48"/>
    <w:rsid w:val="00B61053"/>
    <w:rsid w:val="00B61C3C"/>
    <w:rsid w:val="00B755B8"/>
    <w:rsid w:val="00B83D4A"/>
    <w:rsid w:val="00B862BD"/>
    <w:rsid w:val="00B87326"/>
    <w:rsid w:val="00B93C12"/>
    <w:rsid w:val="00B96F0B"/>
    <w:rsid w:val="00BA03CD"/>
    <w:rsid w:val="00BA2F46"/>
    <w:rsid w:val="00BA5D33"/>
    <w:rsid w:val="00BA6051"/>
    <w:rsid w:val="00BA65DD"/>
    <w:rsid w:val="00BA678E"/>
    <w:rsid w:val="00BB3C22"/>
    <w:rsid w:val="00BB3E2B"/>
    <w:rsid w:val="00BB40DE"/>
    <w:rsid w:val="00BB5D05"/>
    <w:rsid w:val="00BB63AB"/>
    <w:rsid w:val="00BB76D0"/>
    <w:rsid w:val="00BB7C62"/>
    <w:rsid w:val="00BC169A"/>
    <w:rsid w:val="00BC27B8"/>
    <w:rsid w:val="00BC3261"/>
    <w:rsid w:val="00BC47BB"/>
    <w:rsid w:val="00BC7550"/>
    <w:rsid w:val="00BD38EA"/>
    <w:rsid w:val="00BD472C"/>
    <w:rsid w:val="00BD4D53"/>
    <w:rsid w:val="00BD5365"/>
    <w:rsid w:val="00BD6504"/>
    <w:rsid w:val="00BD7157"/>
    <w:rsid w:val="00BE243A"/>
    <w:rsid w:val="00BE28F7"/>
    <w:rsid w:val="00BE61C6"/>
    <w:rsid w:val="00BF0706"/>
    <w:rsid w:val="00BF1B63"/>
    <w:rsid w:val="00BF476D"/>
    <w:rsid w:val="00C010D6"/>
    <w:rsid w:val="00C01233"/>
    <w:rsid w:val="00C05E78"/>
    <w:rsid w:val="00C1117F"/>
    <w:rsid w:val="00C11B6F"/>
    <w:rsid w:val="00C2546E"/>
    <w:rsid w:val="00C31B84"/>
    <w:rsid w:val="00C34378"/>
    <w:rsid w:val="00C3449D"/>
    <w:rsid w:val="00C409C3"/>
    <w:rsid w:val="00C415EB"/>
    <w:rsid w:val="00C41A46"/>
    <w:rsid w:val="00C50724"/>
    <w:rsid w:val="00C54A1C"/>
    <w:rsid w:val="00C556DA"/>
    <w:rsid w:val="00C55AC1"/>
    <w:rsid w:val="00C55F47"/>
    <w:rsid w:val="00C571EE"/>
    <w:rsid w:val="00C57C8E"/>
    <w:rsid w:val="00C60F1F"/>
    <w:rsid w:val="00C62FB1"/>
    <w:rsid w:val="00C656F9"/>
    <w:rsid w:val="00C662AC"/>
    <w:rsid w:val="00C6671A"/>
    <w:rsid w:val="00C674F3"/>
    <w:rsid w:val="00C71369"/>
    <w:rsid w:val="00C72732"/>
    <w:rsid w:val="00C73D48"/>
    <w:rsid w:val="00C7604B"/>
    <w:rsid w:val="00C77080"/>
    <w:rsid w:val="00C77B1E"/>
    <w:rsid w:val="00C81F92"/>
    <w:rsid w:val="00C86B31"/>
    <w:rsid w:val="00C90707"/>
    <w:rsid w:val="00C92238"/>
    <w:rsid w:val="00C9541D"/>
    <w:rsid w:val="00CA1B9F"/>
    <w:rsid w:val="00CA2D0B"/>
    <w:rsid w:val="00CA46F5"/>
    <w:rsid w:val="00CA4F59"/>
    <w:rsid w:val="00CB19D7"/>
    <w:rsid w:val="00CB2CD9"/>
    <w:rsid w:val="00CB4C7D"/>
    <w:rsid w:val="00CC076D"/>
    <w:rsid w:val="00CC1174"/>
    <w:rsid w:val="00CC29C9"/>
    <w:rsid w:val="00CC3D94"/>
    <w:rsid w:val="00CC57F4"/>
    <w:rsid w:val="00CC7B17"/>
    <w:rsid w:val="00CD0773"/>
    <w:rsid w:val="00CD2137"/>
    <w:rsid w:val="00CD3BF0"/>
    <w:rsid w:val="00CD62D3"/>
    <w:rsid w:val="00CD7EC9"/>
    <w:rsid w:val="00CE5EE2"/>
    <w:rsid w:val="00D00B29"/>
    <w:rsid w:val="00D07453"/>
    <w:rsid w:val="00D07BFF"/>
    <w:rsid w:val="00D11CE6"/>
    <w:rsid w:val="00D130C5"/>
    <w:rsid w:val="00D138CD"/>
    <w:rsid w:val="00D15063"/>
    <w:rsid w:val="00D16C86"/>
    <w:rsid w:val="00D226A1"/>
    <w:rsid w:val="00D269E4"/>
    <w:rsid w:val="00D279D2"/>
    <w:rsid w:val="00D30715"/>
    <w:rsid w:val="00D34AC2"/>
    <w:rsid w:val="00D40126"/>
    <w:rsid w:val="00D41CB1"/>
    <w:rsid w:val="00D432FF"/>
    <w:rsid w:val="00D442DF"/>
    <w:rsid w:val="00D45008"/>
    <w:rsid w:val="00D46265"/>
    <w:rsid w:val="00D4705B"/>
    <w:rsid w:val="00D501C9"/>
    <w:rsid w:val="00D52831"/>
    <w:rsid w:val="00D55ADE"/>
    <w:rsid w:val="00D55C44"/>
    <w:rsid w:val="00D57018"/>
    <w:rsid w:val="00D623CD"/>
    <w:rsid w:val="00D62E88"/>
    <w:rsid w:val="00D631E0"/>
    <w:rsid w:val="00D64A4C"/>
    <w:rsid w:val="00D65B1F"/>
    <w:rsid w:val="00D67901"/>
    <w:rsid w:val="00D7174F"/>
    <w:rsid w:val="00D734AA"/>
    <w:rsid w:val="00D73CEB"/>
    <w:rsid w:val="00D74FDD"/>
    <w:rsid w:val="00D7522F"/>
    <w:rsid w:val="00D765A5"/>
    <w:rsid w:val="00D76EB3"/>
    <w:rsid w:val="00D7788E"/>
    <w:rsid w:val="00D81B19"/>
    <w:rsid w:val="00D85D61"/>
    <w:rsid w:val="00D86F92"/>
    <w:rsid w:val="00D91DD7"/>
    <w:rsid w:val="00D9392C"/>
    <w:rsid w:val="00D97E83"/>
    <w:rsid w:val="00DA0E7B"/>
    <w:rsid w:val="00DA77D3"/>
    <w:rsid w:val="00DB3BCB"/>
    <w:rsid w:val="00DB4F5C"/>
    <w:rsid w:val="00DB5D7F"/>
    <w:rsid w:val="00DB7789"/>
    <w:rsid w:val="00DB7E35"/>
    <w:rsid w:val="00DC0309"/>
    <w:rsid w:val="00DC0FF1"/>
    <w:rsid w:val="00DC2D08"/>
    <w:rsid w:val="00DC5C8C"/>
    <w:rsid w:val="00DC78F1"/>
    <w:rsid w:val="00DD1A2C"/>
    <w:rsid w:val="00DD1BAA"/>
    <w:rsid w:val="00DD3302"/>
    <w:rsid w:val="00DD5359"/>
    <w:rsid w:val="00DE0ADE"/>
    <w:rsid w:val="00DE1039"/>
    <w:rsid w:val="00DE23E9"/>
    <w:rsid w:val="00DE46BC"/>
    <w:rsid w:val="00DE617A"/>
    <w:rsid w:val="00DF2761"/>
    <w:rsid w:val="00DF3F74"/>
    <w:rsid w:val="00DF5843"/>
    <w:rsid w:val="00DF627D"/>
    <w:rsid w:val="00DF64E9"/>
    <w:rsid w:val="00DF708A"/>
    <w:rsid w:val="00E01958"/>
    <w:rsid w:val="00E01DB5"/>
    <w:rsid w:val="00E021EA"/>
    <w:rsid w:val="00E04388"/>
    <w:rsid w:val="00E0705A"/>
    <w:rsid w:val="00E07CC0"/>
    <w:rsid w:val="00E14BA9"/>
    <w:rsid w:val="00E1584D"/>
    <w:rsid w:val="00E20506"/>
    <w:rsid w:val="00E215D4"/>
    <w:rsid w:val="00E23286"/>
    <w:rsid w:val="00E3061A"/>
    <w:rsid w:val="00E31730"/>
    <w:rsid w:val="00E31E6E"/>
    <w:rsid w:val="00E33DA6"/>
    <w:rsid w:val="00E350F4"/>
    <w:rsid w:val="00E35240"/>
    <w:rsid w:val="00E37884"/>
    <w:rsid w:val="00E404AA"/>
    <w:rsid w:val="00E40835"/>
    <w:rsid w:val="00E41E64"/>
    <w:rsid w:val="00E437F8"/>
    <w:rsid w:val="00E47262"/>
    <w:rsid w:val="00E52D21"/>
    <w:rsid w:val="00E53E1B"/>
    <w:rsid w:val="00E552DF"/>
    <w:rsid w:val="00E560BD"/>
    <w:rsid w:val="00E6025E"/>
    <w:rsid w:val="00E6121F"/>
    <w:rsid w:val="00E6133B"/>
    <w:rsid w:val="00E61561"/>
    <w:rsid w:val="00E61C8F"/>
    <w:rsid w:val="00E64A7D"/>
    <w:rsid w:val="00E652B2"/>
    <w:rsid w:val="00E66F90"/>
    <w:rsid w:val="00E71F3B"/>
    <w:rsid w:val="00E720BA"/>
    <w:rsid w:val="00E72185"/>
    <w:rsid w:val="00E74383"/>
    <w:rsid w:val="00E74DB7"/>
    <w:rsid w:val="00E76E3B"/>
    <w:rsid w:val="00E82CE8"/>
    <w:rsid w:val="00E82F6A"/>
    <w:rsid w:val="00E847E6"/>
    <w:rsid w:val="00E866D3"/>
    <w:rsid w:val="00E86841"/>
    <w:rsid w:val="00E8787E"/>
    <w:rsid w:val="00E9298C"/>
    <w:rsid w:val="00E93B90"/>
    <w:rsid w:val="00E94F27"/>
    <w:rsid w:val="00E96E1E"/>
    <w:rsid w:val="00EA3260"/>
    <w:rsid w:val="00EA6E4A"/>
    <w:rsid w:val="00EB277D"/>
    <w:rsid w:val="00EB4416"/>
    <w:rsid w:val="00EB626A"/>
    <w:rsid w:val="00EC127A"/>
    <w:rsid w:val="00EC30AE"/>
    <w:rsid w:val="00EC3240"/>
    <w:rsid w:val="00ED3553"/>
    <w:rsid w:val="00ED3809"/>
    <w:rsid w:val="00ED6E0D"/>
    <w:rsid w:val="00EE759E"/>
    <w:rsid w:val="00EF0F8A"/>
    <w:rsid w:val="00EF48DC"/>
    <w:rsid w:val="00EF7F8E"/>
    <w:rsid w:val="00F02C96"/>
    <w:rsid w:val="00F03456"/>
    <w:rsid w:val="00F044A3"/>
    <w:rsid w:val="00F114F0"/>
    <w:rsid w:val="00F119BB"/>
    <w:rsid w:val="00F12F86"/>
    <w:rsid w:val="00F152D8"/>
    <w:rsid w:val="00F1592B"/>
    <w:rsid w:val="00F2470C"/>
    <w:rsid w:val="00F2513D"/>
    <w:rsid w:val="00F2717D"/>
    <w:rsid w:val="00F3121D"/>
    <w:rsid w:val="00F329BA"/>
    <w:rsid w:val="00F33893"/>
    <w:rsid w:val="00F34050"/>
    <w:rsid w:val="00F34569"/>
    <w:rsid w:val="00F34698"/>
    <w:rsid w:val="00F3598C"/>
    <w:rsid w:val="00F35BC2"/>
    <w:rsid w:val="00F37BDB"/>
    <w:rsid w:val="00F4227C"/>
    <w:rsid w:val="00F5076E"/>
    <w:rsid w:val="00F5086B"/>
    <w:rsid w:val="00F51EC3"/>
    <w:rsid w:val="00F52E6F"/>
    <w:rsid w:val="00F52EFC"/>
    <w:rsid w:val="00F5487F"/>
    <w:rsid w:val="00F56549"/>
    <w:rsid w:val="00F569F3"/>
    <w:rsid w:val="00F56BFD"/>
    <w:rsid w:val="00F57362"/>
    <w:rsid w:val="00F57EF0"/>
    <w:rsid w:val="00F616CB"/>
    <w:rsid w:val="00F62970"/>
    <w:rsid w:val="00F6637D"/>
    <w:rsid w:val="00F7246B"/>
    <w:rsid w:val="00F75E82"/>
    <w:rsid w:val="00F772CA"/>
    <w:rsid w:val="00F86851"/>
    <w:rsid w:val="00F91BEF"/>
    <w:rsid w:val="00F96BDA"/>
    <w:rsid w:val="00FA09E9"/>
    <w:rsid w:val="00FB19E9"/>
    <w:rsid w:val="00FB2810"/>
    <w:rsid w:val="00FB4C71"/>
    <w:rsid w:val="00FB5559"/>
    <w:rsid w:val="00FB624B"/>
    <w:rsid w:val="00FC54B6"/>
    <w:rsid w:val="00FC5D5E"/>
    <w:rsid w:val="00FC617F"/>
    <w:rsid w:val="00FC7D95"/>
    <w:rsid w:val="00FD031F"/>
    <w:rsid w:val="00FD100C"/>
    <w:rsid w:val="00FD1FC6"/>
    <w:rsid w:val="00FD2438"/>
    <w:rsid w:val="00FD615F"/>
    <w:rsid w:val="00FE0A70"/>
    <w:rsid w:val="00FE35DD"/>
    <w:rsid w:val="00FE46B9"/>
    <w:rsid w:val="00FE5054"/>
    <w:rsid w:val="00FE5548"/>
    <w:rsid w:val="00FE6FCF"/>
    <w:rsid w:val="00FE799D"/>
    <w:rsid w:val="00FF0193"/>
    <w:rsid w:val="00FF347A"/>
    <w:rsid w:val="00FF37AC"/>
    <w:rsid w:val="00FF4E7A"/>
    <w:rsid w:val="00FF5A47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145B2C"/>
  <w15:docId w15:val="{CB58719F-C2BA-4446-9B73-F9C5C45B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03A"/>
    <w:pPr>
      <w:spacing w:line="300" w:lineRule="atLeast"/>
      <w:jc w:val="both"/>
    </w:pPr>
    <w:rPr>
      <w:rFonts w:ascii="Arial" w:hAnsi="Arial"/>
      <w:sz w:val="22"/>
      <w:szCs w:val="24"/>
      <w:lang w:eastAsia="zh-TW"/>
    </w:rPr>
  </w:style>
  <w:style w:type="paragraph" w:styleId="Heading1">
    <w:name w:val="heading 1"/>
    <w:basedOn w:val="Normal"/>
    <w:next w:val="Normal"/>
    <w:qFormat/>
    <w:rsid w:val="000A203A"/>
    <w:pPr>
      <w:keepNext/>
      <w:spacing w:before="240" w:after="60"/>
      <w:outlineLvl w:val="0"/>
    </w:pPr>
    <w:rPr>
      <w:rFonts w:ascii="Arial (W1)" w:hAnsi="Arial (W1)" w:cs="Arial (W1)"/>
      <w:b/>
      <w:bCs/>
      <w:color w:val="E63C14"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16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169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A203A"/>
  </w:style>
  <w:style w:type="paragraph" w:styleId="Header">
    <w:name w:val="header"/>
    <w:basedOn w:val="Normal"/>
    <w:rsid w:val="0026514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65144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92761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63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eastAsia="fr-FR"/>
    </w:rPr>
  </w:style>
  <w:style w:type="paragraph" w:customStyle="1" w:styleId="Default">
    <w:name w:val="Default"/>
    <w:rsid w:val="003B46A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fr-FR"/>
    </w:rPr>
  </w:style>
  <w:style w:type="paragraph" w:styleId="ListParagraph">
    <w:name w:val="List Paragraph"/>
    <w:aliases w:val="MAP,Bullet List,FooterText,Párrafo de lista,List Paragraph1,numbered,Paragraphe de liste1,Bulletr List Paragraph,列出段落,列出段落1,List Paragraph2,List Paragraph21,List Paragraph11,Parágrafo da Lista1,Párrafo de lista1,リスト段落1"/>
    <w:basedOn w:val="Normal"/>
    <w:link w:val="ListParagraphChar"/>
    <w:uiPriority w:val="34"/>
    <w:qFormat/>
    <w:rsid w:val="002C57FF"/>
    <w:pPr>
      <w:spacing w:line="240" w:lineRule="auto"/>
      <w:ind w:left="720"/>
      <w:jc w:val="left"/>
    </w:pPr>
    <w:rPr>
      <w:rFonts w:ascii="Times New Roman" w:eastAsia="Calibri" w:hAnsi="Times New Roman"/>
      <w:sz w:val="24"/>
      <w:lang w:eastAsia="fr-FR"/>
    </w:rPr>
  </w:style>
  <w:style w:type="paragraph" w:customStyle="1" w:styleId="StyleAvant6ptInterligneAumoins18pt">
    <w:name w:val="Style Avant : 6 pt Interligne : Au moins 18 pt"/>
    <w:basedOn w:val="Normal"/>
    <w:rsid w:val="009C58C7"/>
    <w:pPr>
      <w:spacing w:before="120" w:line="360" w:lineRule="atLeast"/>
    </w:pPr>
    <w:rPr>
      <w:rFonts w:ascii="Century Gothic" w:eastAsia="Times New Roman" w:hAnsi="Century Gothic" w:cs="Century Gothic"/>
      <w:color w:val="727A7D"/>
      <w:sz w:val="24"/>
      <w:lang w:eastAsia="fr-FR"/>
    </w:rPr>
  </w:style>
  <w:style w:type="paragraph" w:customStyle="1" w:styleId="msolistparagraph0">
    <w:name w:val="msolistparagraph"/>
    <w:basedOn w:val="Normal"/>
    <w:rsid w:val="00E14BA9"/>
    <w:pPr>
      <w:spacing w:line="240" w:lineRule="auto"/>
      <w:ind w:left="720"/>
      <w:jc w:val="left"/>
    </w:pPr>
    <w:rPr>
      <w:rFonts w:ascii="Calibri" w:eastAsia="Times New Roman" w:hAnsi="Calibri" w:cs="Calibri"/>
      <w:szCs w:val="22"/>
      <w:lang w:eastAsia="fr-FR"/>
    </w:rPr>
  </w:style>
  <w:style w:type="paragraph" w:styleId="BalloonText">
    <w:name w:val="Balloon Text"/>
    <w:basedOn w:val="Normal"/>
    <w:link w:val="BalloonTextChar"/>
    <w:rsid w:val="006007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0711"/>
    <w:rPr>
      <w:rFonts w:ascii="Tahoma" w:hAnsi="Tahoma" w:cs="Tahoma"/>
      <w:sz w:val="16"/>
      <w:szCs w:val="16"/>
      <w:lang w:eastAsia="zh-TW"/>
    </w:rPr>
  </w:style>
  <w:style w:type="character" w:styleId="CommentReference">
    <w:name w:val="annotation reference"/>
    <w:rsid w:val="000331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1F4"/>
    <w:rPr>
      <w:sz w:val="20"/>
      <w:szCs w:val="20"/>
    </w:rPr>
  </w:style>
  <w:style w:type="character" w:customStyle="1" w:styleId="CommentTextChar">
    <w:name w:val="Comment Text Char"/>
    <w:link w:val="CommentText"/>
    <w:rsid w:val="000331F4"/>
    <w:rPr>
      <w:rFonts w:ascii="Arial" w:hAnsi="Arial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0331F4"/>
    <w:rPr>
      <w:b/>
      <w:bCs/>
    </w:rPr>
  </w:style>
  <w:style w:type="character" w:customStyle="1" w:styleId="CommentSubjectChar">
    <w:name w:val="Comment Subject Char"/>
    <w:link w:val="CommentSubject"/>
    <w:rsid w:val="000331F4"/>
    <w:rPr>
      <w:rFonts w:ascii="Arial" w:hAnsi="Arial"/>
      <w:b/>
      <w:bCs/>
      <w:lang w:eastAsia="zh-TW"/>
    </w:rPr>
  </w:style>
  <w:style w:type="paragraph" w:customStyle="1" w:styleId="Corps-1-Attention">
    <w:name w:val="Corps-1-Attention"/>
    <w:basedOn w:val="Normal"/>
    <w:rsid w:val="00BC169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num" w:pos="720"/>
      </w:tabs>
      <w:spacing w:line="240" w:lineRule="auto"/>
      <w:ind w:left="720" w:hanging="360"/>
    </w:pPr>
    <w:rPr>
      <w:rFonts w:eastAsia="Times New Roman" w:cs="Arial"/>
      <w:szCs w:val="22"/>
      <w:lang w:eastAsia="fr-FR"/>
    </w:rPr>
  </w:style>
  <w:style w:type="character" w:customStyle="1" w:styleId="Heading2Char">
    <w:name w:val="Heading 2 Char"/>
    <w:link w:val="Heading2"/>
    <w:semiHidden/>
    <w:rsid w:val="00BC169A"/>
    <w:rPr>
      <w:rFonts w:ascii="Calibri Light" w:eastAsia="Times New Roman" w:hAnsi="Calibri Light" w:cs="Times New Roman"/>
      <w:b/>
      <w:bCs/>
      <w:i/>
      <w:iCs/>
      <w:sz w:val="28"/>
      <w:szCs w:val="28"/>
      <w:lang w:eastAsia="zh-TW"/>
    </w:rPr>
  </w:style>
  <w:style w:type="character" w:customStyle="1" w:styleId="Heading3Char">
    <w:name w:val="Heading 3 Char"/>
    <w:link w:val="Heading3"/>
    <w:semiHidden/>
    <w:rsid w:val="00BC169A"/>
    <w:rPr>
      <w:rFonts w:ascii="Calibri Light" w:eastAsia="Times New Roman" w:hAnsi="Calibri Light" w:cs="Times New Roman"/>
      <w:b/>
      <w:bCs/>
      <w:sz w:val="26"/>
      <w:szCs w:val="26"/>
      <w:lang w:eastAsia="zh-TW"/>
    </w:rPr>
  </w:style>
  <w:style w:type="character" w:styleId="Hyperlink">
    <w:name w:val="Hyperlink"/>
    <w:rsid w:val="00BC7550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BC7550"/>
    <w:rPr>
      <w:color w:val="605E5C"/>
      <w:shd w:val="clear" w:color="auto" w:fill="E1DFDD"/>
    </w:rPr>
  </w:style>
  <w:style w:type="character" w:customStyle="1" w:styleId="ListParagraphChar">
    <w:name w:val="List Paragraph Char"/>
    <w:aliases w:val="MAP Char,Bullet List Char,FooterText Char,Párrafo de lista Char,List Paragraph1 Char,numbered Char,Paragraphe de liste1 Char,Bulletr List Paragraph Char,列出段落 Char,列出段落1 Char,List Paragraph2 Char,List Paragraph21 Char,リスト段落1 Char"/>
    <w:basedOn w:val="DefaultParagraphFont"/>
    <w:link w:val="ListParagraph"/>
    <w:uiPriority w:val="99"/>
    <w:locked/>
    <w:rsid w:val="000C4994"/>
    <w:rPr>
      <w:rFonts w:eastAsia="Calibri"/>
      <w:sz w:val="24"/>
      <w:szCs w:val="24"/>
      <w:lang w:val="sk-SK" w:eastAsia="fr-FR"/>
    </w:rPr>
  </w:style>
  <w:style w:type="paragraph" w:styleId="Revision">
    <w:name w:val="Revision"/>
    <w:hidden/>
    <w:uiPriority w:val="99"/>
    <w:semiHidden/>
    <w:rsid w:val="006276B1"/>
    <w:rPr>
      <w:rFonts w:ascii="Arial" w:hAnsi="Arial"/>
      <w:sz w:val="22"/>
      <w:szCs w:val="24"/>
      <w:lang w:eastAsia="zh-TW"/>
    </w:rPr>
  </w:style>
  <w:style w:type="character" w:customStyle="1" w:styleId="Mentionnonrsolue2">
    <w:name w:val="Mention non résolue2"/>
    <w:basedOn w:val="DefaultParagraphFont"/>
    <w:uiPriority w:val="99"/>
    <w:unhideWhenUsed/>
    <w:rsid w:val="0081367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1367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14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711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402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0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8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4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92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3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t.jona@eib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green-transition-jobs-lifestyle-adaptation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3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green-transition-jobs-lifestyle-adaptation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11" ma:contentTypeDescription="Create a new document." ma:contentTypeScope="" ma:versionID="74553b4e701a8a1c17898a00815f4a2d">
  <xsd:schema xmlns:xsd="http://www.w3.org/2001/XMLSchema" xmlns:xs="http://www.w3.org/2001/XMLSchema" xmlns:p="http://schemas.microsoft.com/office/2006/metadata/properties" xmlns:ns2="5c4923c2-ca20-42b9-8e7c-16896df4c0a3" xmlns:ns3="22ce1969-1f8a-4ced-ba19-fcdc29f513c4" targetNamespace="http://schemas.microsoft.com/office/2006/metadata/properties" ma:root="true" ma:fieldsID="f581fb96ec62ca377b05fb5afd3ddf26" ns2:_="" ns3:_="">
    <xsd:import namespace="5c4923c2-ca20-42b9-8e7c-16896df4c0a3"/>
    <xsd:import namespace="22ce1969-1f8a-4ced-ba19-fcdc29f51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e1969-1f8a-4ced-ba19-fcdc29f513c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140F7-7AA6-4927-92E0-EE155038A5C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2ce1969-1f8a-4ced-ba19-fcdc29f513c4"/>
    <ds:schemaRef ds:uri="5c4923c2-ca20-42b9-8e7c-16896df4c0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00DA129-3DA8-4584-AC5D-27A1F77A08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E89B5-6C59-4DB3-ABD1-B0F7A4DB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22ce1969-1f8a-4ced-ba19-fcdc29f51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7D2C54-E6FF-4583-B1A4-C7E68737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6481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BVA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l.bernelas</dc:creator>
  <cp:lastModifiedBy>LINNA Lydia (Ext)</cp:lastModifiedBy>
  <cp:revision>4</cp:revision>
  <cp:lastPrinted>2022-01-26T14:54:00Z</cp:lastPrinted>
  <dcterms:created xsi:type="dcterms:W3CDTF">2022-03-04T14:30:00Z</dcterms:created>
  <dcterms:modified xsi:type="dcterms:W3CDTF">2022-03-15T16:12:00Z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2022-02-03T10:39:39Z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59f7447c-bcb0-47cd-9932-91807eb2e4b6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